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4941" w14:textId="2350BA48" w:rsidR="006D6A05" w:rsidRDefault="006D6A05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6B07280E" w14:textId="38D15F26" w:rsidR="004B2360" w:rsidRDefault="004B2360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533BFDEF" w14:textId="3F899E74" w:rsidR="004B2360" w:rsidRDefault="004B2360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1D909FCF" w14:textId="504F8F9B" w:rsidR="004B2360" w:rsidRDefault="004B2360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17450B1F" w14:textId="4EC8679F" w:rsidR="004B2360" w:rsidRDefault="004B2360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793C23E9" w14:textId="5794CFE9" w:rsidR="004B2360" w:rsidRDefault="004B2360" w:rsidP="004B2360">
      <w:pPr>
        <w:tabs>
          <w:tab w:val="left" w:pos="5939"/>
        </w:tabs>
        <w:ind w:left="118"/>
        <w:jc w:val="center"/>
        <w:rPr>
          <w:rFonts w:ascii="Times New Roman"/>
          <w:sz w:val="52"/>
          <w:szCs w:val="52"/>
        </w:rPr>
      </w:pPr>
      <w:r w:rsidRPr="004B2360">
        <w:rPr>
          <w:rFonts w:ascii="Times New Roman"/>
          <w:sz w:val="52"/>
          <w:szCs w:val="52"/>
        </w:rPr>
        <w:t>Child Protection Policy</w:t>
      </w:r>
    </w:p>
    <w:p w14:paraId="02F904AD" w14:textId="77777777" w:rsidR="004B2360" w:rsidRPr="004B2360" w:rsidRDefault="004B2360" w:rsidP="004B2360">
      <w:pPr>
        <w:tabs>
          <w:tab w:val="left" w:pos="5939"/>
        </w:tabs>
        <w:ind w:left="118"/>
        <w:jc w:val="center"/>
        <w:rPr>
          <w:rFonts w:ascii="Times New Roman"/>
          <w:sz w:val="52"/>
          <w:szCs w:val="52"/>
        </w:rPr>
      </w:pPr>
    </w:p>
    <w:p w14:paraId="5673456D" w14:textId="1F3B3BDE" w:rsidR="004B2360" w:rsidRDefault="004B2360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3E748240" w14:textId="16B5997C" w:rsidR="004B2360" w:rsidRDefault="004B2360">
      <w:pPr>
        <w:tabs>
          <w:tab w:val="left" w:pos="5939"/>
        </w:tabs>
        <w:ind w:left="118"/>
        <w:rPr>
          <w:rFonts w:asci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6"/>
        <w:gridCol w:w="2328"/>
        <w:gridCol w:w="2221"/>
        <w:gridCol w:w="2228"/>
      </w:tblGrid>
      <w:tr w:rsidR="004B2360" w:rsidRPr="006D1177" w14:paraId="65649324" w14:textId="77777777" w:rsidTr="00040CAD">
        <w:trPr>
          <w:trHeight w:val="463"/>
        </w:trPr>
        <w:tc>
          <w:tcPr>
            <w:tcW w:w="2226" w:type="dxa"/>
            <w:vAlign w:val="center"/>
          </w:tcPr>
          <w:p w14:paraId="433589C3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number</w:t>
            </w:r>
          </w:p>
        </w:tc>
        <w:tc>
          <w:tcPr>
            <w:tcW w:w="2328" w:type="dxa"/>
            <w:vAlign w:val="center"/>
          </w:tcPr>
          <w:p w14:paraId="77F2D248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pol 075</w:t>
            </w:r>
          </w:p>
        </w:tc>
        <w:tc>
          <w:tcPr>
            <w:tcW w:w="2221" w:type="dxa"/>
            <w:vAlign w:val="center"/>
          </w:tcPr>
          <w:p w14:paraId="397A0932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pages</w:t>
            </w:r>
          </w:p>
        </w:tc>
        <w:tc>
          <w:tcPr>
            <w:tcW w:w="2228" w:type="dxa"/>
            <w:vAlign w:val="center"/>
          </w:tcPr>
          <w:p w14:paraId="19BF9284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4B2360" w:rsidRPr="006D1177" w14:paraId="4DC5F663" w14:textId="77777777" w:rsidTr="00040CAD">
        <w:trPr>
          <w:trHeight w:val="781"/>
        </w:trPr>
        <w:tc>
          <w:tcPr>
            <w:tcW w:w="2226" w:type="dxa"/>
            <w:vAlign w:val="center"/>
          </w:tcPr>
          <w:p w14:paraId="5E6DA6F7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version</w:t>
            </w:r>
          </w:p>
        </w:tc>
        <w:tc>
          <w:tcPr>
            <w:tcW w:w="2328" w:type="dxa"/>
            <w:vAlign w:val="center"/>
          </w:tcPr>
          <w:p w14:paraId="2FAB383C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V1.1</w:t>
            </w:r>
          </w:p>
        </w:tc>
        <w:tc>
          <w:tcPr>
            <w:tcW w:w="2221" w:type="dxa"/>
            <w:vAlign w:val="center"/>
          </w:tcPr>
          <w:p w14:paraId="56991BDB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created:</w:t>
            </w:r>
          </w:p>
          <w:p w14:paraId="4ACE7407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last modified:</w:t>
            </w:r>
          </w:p>
          <w:p w14:paraId="6D4617B7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revision:</w:t>
            </w:r>
          </w:p>
        </w:tc>
        <w:tc>
          <w:tcPr>
            <w:tcW w:w="2228" w:type="dxa"/>
            <w:vAlign w:val="center"/>
          </w:tcPr>
          <w:p w14:paraId="3508CC41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01/11/2015</w:t>
            </w:r>
          </w:p>
          <w:p w14:paraId="2D90AE5C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01/03/2020</w:t>
            </w:r>
          </w:p>
          <w:p w14:paraId="227DC39C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01/03/2024</w:t>
            </w:r>
          </w:p>
        </w:tc>
      </w:tr>
      <w:tr w:rsidR="004B2360" w:rsidRPr="006D1177" w14:paraId="3501596E" w14:textId="77777777" w:rsidTr="00040CAD">
        <w:trPr>
          <w:trHeight w:val="256"/>
        </w:trPr>
        <w:tc>
          <w:tcPr>
            <w:tcW w:w="2226" w:type="dxa"/>
            <w:vAlign w:val="center"/>
          </w:tcPr>
          <w:p w14:paraId="3E8A0F14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related documents:</w:t>
            </w:r>
          </w:p>
        </w:tc>
        <w:tc>
          <w:tcPr>
            <w:tcW w:w="6777" w:type="dxa"/>
            <w:gridSpan w:val="3"/>
            <w:vAlign w:val="center"/>
          </w:tcPr>
          <w:p w14:paraId="5171474F" w14:textId="77777777" w:rsidR="004B2360" w:rsidRPr="00766AE4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766AE4">
              <w:rPr>
                <w:rFonts w:ascii="Calibri" w:hAnsi="Calibri"/>
                <w:smallCaps w:val="0"/>
                <w:sz w:val="22"/>
                <w:szCs w:val="22"/>
              </w:rPr>
              <w:t>Complaints Policy</w:t>
            </w:r>
          </w:p>
          <w:p w14:paraId="01C981C3" w14:textId="77777777" w:rsidR="004B2360" w:rsidRPr="00766AE4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766AE4">
              <w:rPr>
                <w:rFonts w:ascii="Calibri" w:hAnsi="Calibri"/>
                <w:smallCaps w:val="0"/>
                <w:sz w:val="22"/>
                <w:szCs w:val="22"/>
              </w:rPr>
              <w:t>Staff Selection and Recruitment Policy</w:t>
            </w:r>
          </w:p>
          <w:p w14:paraId="2A83C412" w14:textId="77777777" w:rsidR="004B2360" w:rsidRPr="00766AE4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E269E2">
              <w:rPr>
                <w:rFonts w:ascii="Calibri" w:hAnsi="Calibri"/>
                <w:smallCaps w:val="0"/>
                <w:sz w:val="22"/>
                <w:szCs w:val="22"/>
              </w:rPr>
              <w:t xml:space="preserve">Employee </w:t>
            </w:r>
            <w:r w:rsidRPr="00766AE4">
              <w:rPr>
                <w:rFonts w:ascii="Calibri" w:hAnsi="Calibri"/>
                <w:smallCaps w:val="0"/>
                <w:sz w:val="22"/>
                <w:szCs w:val="22"/>
              </w:rPr>
              <w:t>Code of Conduct Policy</w:t>
            </w:r>
          </w:p>
          <w:p w14:paraId="1C05C328" w14:textId="77777777" w:rsidR="004B2360" w:rsidRPr="00766AE4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766AE4">
              <w:rPr>
                <w:rFonts w:ascii="Calibri" w:hAnsi="Calibri"/>
                <w:smallCaps w:val="0"/>
                <w:sz w:val="22"/>
                <w:szCs w:val="22"/>
              </w:rPr>
              <w:t>Risk Management Policy</w:t>
            </w:r>
          </w:p>
          <w:p w14:paraId="241C8D21" w14:textId="77777777" w:rsidR="004B2360" w:rsidRPr="00766AE4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766AE4">
              <w:rPr>
                <w:rFonts w:ascii="Calibri" w:hAnsi="Calibri"/>
                <w:smallCaps w:val="0"/>
                <w:sz w:val="22"/>
                <w:szCs w:val="22"/>
              </w:rPr>
              <w:t>Access Equity &amp; Fairness Policy</w:t>
            </w:r>
          </w:p>
          <w:p w14:paraId="765EFC48" w14:textId="77777777" w:rsidR="004B2360" w:rsidRPr="006D1177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766AE4">
              <w:rPr>
                <w:rFonts w:ascii="Calibri" w:hAnsi="Calibri"/>
                <w:smallCaps w:val="0"/>
                <w:sz w:val="22"/>
                <w:szCs w:val="22"/>
              </w:rPr>
              <w:t>Privacy Policy</w:t>
            </w:r>
          </w:p>
        </w:tc>
      </w:tr>
      <w:tr w:rsidR="004B2360" w:rsidRPr="006D1177" w14:paraId="196D51F0" w14:textId="77777777" w:rsidTr="00040CAD">
        <w:trPr>
          <w:trHeight w:val="63"/>
        </w:trPr>
        <w:tc>
          <w:tcPr>
            <w:tcW w:w="2226" w:type="dxa"/>
            <w:vAlign w:val="center"/>
          </w:tcPr>
          <w:p w14:paraId="0FD0B3CB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7" w:type="dxa"/>
            <w:gridSpan w:val="3"/>
            <w:vAlign w:val="center"/>
          </w:tcPr>
          <w:p w14:paraId="548E3CA0" w14:textId="77777777" w:rsidR="004B2360" w:rsidRPr="00766AE4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766AE4">
              <w:rPr>
                <w:rFonts w:ascii="Calibri" w:hAnsi="Calibri"/>
                <w:smallCaps w:val="0"/>
                <w:sz w:val="22"/>
                <w:szCs w:val="22"/>
              </w:rPr>
              <w:t>Student Code of Conduct</w:t>
            </w:r>
          </w:p>
          <w:p w14:paraId="6FB8A3B5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4B2360" w:rsidRPr="006D1177" w14:paraId="1033DF18" w14:textId="77777777" w:rsidTr="00040CAD">
        <w:trPr>
          <w:trHeight w:val="768"/>
        </w:trPr>
        <w:tc>
          <w:tcPr>
            <w:tcW w:w="2226" w:type="dxa"/>
            <w:vAlign w:val="center"/>
          </w:tcPr>
          <w:p w14:paraId="11ED2F58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 xml:space="preserve">references: </w:t>
            </w:r>
          </w:p>
        </w:tc>
        <w:tc>
          <w:tcPr>
            <w:tcW w:w="6777" w:type="dxa"/>
            <w:gridSpan w:val="3"/>
            <w:vAlign w:val="center"/>
          </w:tcPr>
          <w:p w14:paraId="533DFD90" w14:textId="77777777" w:rsidR="004B2360" w:rsidRPr="006D1177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6D1177">
              <w:rPr>
                <w:rFonts w:ascii="Calibri" w:hAnsi="Calibri"/>
                <w:smallCaps w:val="0"/>
                <w:sz w:val="22"/>
                <w:szCs w:val="22"/>
              </w:rPr>
              <w:t>Children and Young People (Safety) Act 2017</w:t>
            </w:r>
          </w:p>
          <w:p w14:paraId="0C3558CE" w14:textId="77777777" w:rsidR="004B2360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6D1177">
              <w:rPr>
                <w:rFonts w:ascii="Calibri" w:hAnsi="Calibri"/>
                <w:smallCaps w:val="0"/>
                <w:sz w:val="22"/>
                <w:szCs w:val="22"/>
              </w:rPr>
              <w:t>Children’s Protection Act 1993</w:t>
            </w:r>
            <w:r>
              <w:rPr>
                <w:rFonts w:ascii="Calibri" w:hAnsi="Calibri"/>
                <w:smallCaps w:val="0"/>
                <w:sz w:val="22"/>
                <w:szCs w:val="22"/>
              </w:rPr>
              <w:t xml:space="preserve"> (to the extent that it remains operational)</w:t>
            </w:r>
          </w:p>
          <w:p w14:paraId="759C81FE" w14:textId="77777777" w:rsidR="004B2360" w:rsidRPr="006D1177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smallCaps w:val="0"/>
                <w:sz w:val="22"/>
                <w:szCs w:val="22"/>
              </w:rPr>
              <w:t>Protective Practices for Staff Guidelines (DECD, CESA, AISSA)</w:t>
            </w:r>
          </w:p>
        </w:tc>
      </w:tr>
      <w:tr w:rsidR="004B2360" w:rsidRPr="006D1177" w14:paraId="215071F2" w14:textId="77777777" w:rsidTr="00040CAD">
        <w:trPr>
          <w:trHeight w:val="63"/>
        </w:trPr>
        <w:tc>
          <w:tcPr>
            <w:tcW w:w="2226" w:type="dxa"/>
            <w:vAlign w:val="center"/>
          </w:tcPr>
          <w:p w14:paraId="31024BE6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7" w:type="dxa"/>
            <w:gridSpan w:val="3"/>
            <w:vAlign w:val="center"/>
          </w:tcPr>
          <w:p w14:paraId="40268887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4B2360" w:rsidRPr="006D1177" w14:paraId="19BB5AC5" w14:textId="77777777" w:rsidTr="00040CAD">
        <w:trPr>
          <w:trHeight w:val="768"/>
        </w:trPr>
        <w:tc>
          <w:tcPr>
            <w:tcW w:w="2226" w:type="dxa"/>
            <w:vAlign w:val="center"/>
          </w:tcPr>
          <w:p w14:paraId="26300EA8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Relevant Standards</w:t>
            </w:r>
          </w:p>
        </w:tc>
        <w:tc>
          <w:tcPr>
            <w:tcW w:w="6777" w:type="dxa"/>
            <w:gridSpan w:val="3"/>
            <w:vAlign w:val="center"/>
          </w:tcPr>
          <w:p w14:paraId="1CAF1049" w14:textId="77777777" w:rsidR="004B2360" w:rsidRPr="006D1177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6D1177">
              <w:rPr>
                <w:rFonts w:ascii="Calibri" w:hAnsi="Calibri"/>
                <w:smallCaps w:val="0"/>
                <w:sz w:val="22"/>
                <w:szCs w:val="22"/>
                <w:lang w:val="en-US" w:eastAsia="en-US"/>
              </w:rPr>
              <w:t>Education Standards Board (ESB)</w:t>
            </w:r>
          </w:p>
          <w:p w14:paraId="03107E6A" w14:textId="77777777" w:rsidR="004B2360" w:rsidRPr="006D1177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6D1177">
              <w:rPr>
                <w:rFonts w:ascii="Calibri" w:hAnsi="Calibri"/>
                <w:smallCaps w:val="0"/>
                <w:sz w:val="22"/>
                <w:szCs w:val="22"/>
              </w:rPr>
              <w:t>ELICOS National Standards</w:t>
            </w:r>
          </w:p>
          <w:p w14:paraId="2ACE5D55" w14:textId="77777777" w:rsidR="004B2360" w:rsidRPr="006D1177" w:rsidRDefault="004B2360" w:rsidP="004B2360">
            <w:pPr>
              <w:pStyle w:val="PageHeader"/>
              <w:numPr>
                <w:ilvl w:val="0"/>
                <w:numId w:val="10"/>
              </w:numPr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 w:hanging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  <w:r w:rsidRPr="006D1177">
              <w:rPr>
                <w:rFonts w:ascii="Calibri" w:hAnsi="Calibri"/>
                <w:smallCaps w:val="0"/>
                <w:sz w:val="22"/>
                <w:szCs w:val="22"/>
              </w:rPr>
              <w:t>Education Services for Overseas Students (ESOS) Act 2000</w:t>
            </w:r>
          </w:p>
          <w:p w14:paraId="49DF61E5" w14:textId="77777777" w:rsidR="004B2360" w:rsidRPr="006D1177" w:rsidRDefault="004B2360" w:rsidP="00040CAD">
            <w:pPr>
              <w:pStyle w:val="PageHeader"/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</w:p>
        </w:tc>
      </w:tr>
      <w:tr w:rsidR="004B2360" w:rsidRPr="006D1177" w14:paraId="16F10FDF" w14:textId="77777777" w:rsidTr="00040CAD">
        <w:trPr>
          <w:trHeight w:val="63"/>
        </w:trPr>
        <w:tc>
          <w:tcPr>
            <w:tcW w:w="2226" w:type="dxa"/>
            <w:vAlign w:val="center"/>
          </w:tcPr>
          <w:p w14:paraId="43960378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7" w:type="dxa"/>
            <w:gridSpan w:val="3"/>
            <w:vAlign w:val="center"/>
          </w:tcPr>
          <w:p w14:paraId="6D0FEC81" w14:textId="77777777" w:rsidR="004B2360" w:rsidRPr="006D1177" w:rsidRDefault="004B2360" w:rsidP="00040CAD">
            <w:pPr>
              <w:pStyle w:val="PageHeader"/>
              <w:tabs>
                <w:tab w:val="clear" w:pos="1620"/>
                <w:tab w:val="clear" w:pos="1980"/>
                <w:tab w:val="clear" w:pos="5529"/>
                <w:tab w:val="clear" w:pos="7020"/>
                <w:tab w:val="clear" w:pos="7200"/>
              </w:tabs>
              <w:spacing w:line="276" w:lineRule="auto"/>
              <w:ind w:left="184"/>
              <w:jc w:val="left"/>
              <w:rPr>
                <w:rFonts w:ascii="Calibri" w:hAnsi="Calibri"/>
                <w:smallCaps w:val="0"/>
                <w:sz w:val="22"/>
                <w:szCs w:val="22"/>
              </w:rPr>
            </w:pPr>
          </w:p>
        </w:tc>
      </w:tr>
      <w:tr w:rsidR="004B2360" w:rsidRPr="006D1177" w14:paraId="0DDEC67C" w14:textId="77777777" w:rsidTr="00040CAD">
        <w:trPr>
          <w:trHeight w:val="858"/>
        </w:trPr>
        <w:tc>
          <w:tcPr>
            <w:tcW w:w="2226" w:type="dxa"/>
            <w:vAlign w:val="center"/>
          </w:tcPr>
          <w:p w14:paraId="38FA8CFE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authorised:</w:t>
            </w:r>
          </w:p>
        </w:tc>
        <w:tc>
          <w:tcPr>
            <w:tcW w:w="2328" w:type="dxa"/>
            <w:vAlign w:val="center"/>
          </w:tcPr>
          <w:p w14:paraId="7EFFC1D7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14:paraId="34BC3F94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228" w:type="dxa"/>
            <w:vAlign w:val="center"/>
          </w:tcPr>
          <w:p w14:paraId="34DFEEF4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  <w:r w:rsidRPr="006D1177">
              <w:rPr>
                <w:rFonts w:ascii="Calibri" w:hAnsi="Calibri"/>
                <w:sz w:val="22"/>
                <w:szCs w:val="22"/>
              </w:rPr>
              <w:t>/03/20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4B2360" w:rsidRPr="006D1177" w14:paraId="0D896A58" w14:textId="77777777" w:rsidTr="00040CAD">
        <w:trPr>
          <w:trHeight w:val="441"/>
        </w:trPr>
        <w:tc>
          <w:tcPr>
            <w:tcW w:w="2226" w:type="dxa"/>
            <w:vAlign w:val="center"/>
          </w:tcPr>
          <w:p w14:paraId="36712D3B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position:</w:t>
            </w:r>
          </w:p>
        </w:tc>
        <w:tc>
          <w:tcPr>
            <w:tcW w:w="2328" w:type="dxa"/>
            <w:vAlign w:val="center"/>
          </w:tcPr>
          <w:p w14:paraId="2EE11464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6D1177">
              <w:rPr>
                <w:rFonts w:ascii="Calibri" w:hAnsi="Calibri"/>
                <w:sz w:val="22"/>
                <w:szCs w:val="22"/>
              </w:rPr>
              <w:t>Principal</w:t>
            </w:r>
          </w:p>
        </w:tc>
        <w:tc>
          <w:tcPr>
            <w:tcW w:w="2221" w:type="dxa"/>
            <w:vAlign w:val="center"/>
          </w:tcPr>
          <w:p w14:paraId="0BD7FFA5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78772312" w14:textId="77777777" w:rsidR="004B2360" w:rsidRPr="006D1177" w:rsidRDefault="004B2360" w:rsidP="00040CAD">
            <w:pPr>
              <w:pStyle w:val="PageHeader"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C16EBC" w14:textId="77777777" w:rsidR="004B2360" w:rsidRPr="006D1177" w:rsidRDefault="004B2360" w:rsidP="004B2360">
      <w:pPr>
        <w:pBdr>
          <w:bottom w:val="double" w:sz="4" w:space="1" w:color="auto"/>
        </w:pBdr>
        <w:spacing w:line="276" w:lineRule="auto"/>
        <w:rPr>
          <w:rFonts w:ascii="Calibri" w:hAnsi="Calibri"/>
          <w:b/>
        </w:rPr>
      </w:pPr>
    </w:p>
    <w:p w14:paraId="76C2080C" w14:textId="77777777" w:rsidR="004B2360" w:rsidRPr="006D1177" w:rsidRDefault="004B2360" w:rsidP="004B2360">
      <w:pPr>
        <w:spacing w:line="276" w:lineRule="auto"/>
        <w:rPr>
          <w:rFonts w:ascii="Calibri" w:hAnsi="Calibri"/>
          <w:b/>
        </w:rPr>
      </w:pPr>
    </w:p>
    <w:p w14:paraId="0CBBA7FA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1627DFCA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12C1042E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11CA0A3E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0EF7A27A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4D20CD67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7E74D343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62D9B24A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5499B1F3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274C94CA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1160DB20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4BC31345" w14:textId="77777777" w:rsidR="004B2360" w:rsidRPr="006D1177" w:rsidRDefault="004B2360" w:rsidP="004B2360">
      <w:pPr>
        <w:tabs>
          <w:tab w:val="left" w:pos="2279"/>
          <w:tab w:val="left" w:pos="6086"/>
        </w:tabs>
        <w:spacing w:after="80" w:line="276" w:lineRule="auto"/>
        <w:rPr>
          <w:rFonts w:ascii="Calibri" w:hAnsi="Calibri"/>
          <w:b/>
        </w:rPr>
      </w:pPr>
      <w:bookmarkStart w:id="0" w:name="_Toc428961868"/>
      <w:r w:rsidRPr="006D1177">
        <w:rPr>
          <w:rFonts w:ascii="Calibri" w:hAnsi="Calibri"/>
          <w:b/>
        </w:rPr>
        <w:t>PURPOSE</w:t>
      </w:r>
      <w:bookmarkEnd w:id="0"/>
    </w:p>
    <w:p w14:paraId="15C72432" w14:textId="77777777" w:rsidR="004B2360" w:rsidRPr="006D1177" w:rsidRDefault="004B2360" w:rsidP="004B2360">
      <w:pPr>
        <w:tabs>
          <w:tab w:val="left" w:pos="4253"/>
        </w:tabs>
        <w:spacing w:after="120" w:line="276" w:lineRule="auto"/>
        <w:rPr>
          <w:rFonts w:ascii="Calibri" w:hAnsi="Calibri"/>
        </w:rPr>
      </w:pPr>
      <w:r w:rsidRPr="006D1177">
        <w:rPr>
          <w:rFonts w:ascii="Calibri" w:hAnsi="Calibri"/>
        </w:rPr>
        <w:t>The Children</w:t>
      </w:r>
      <w:r>
        <w:rPr>
          <w:rFonts w:ascii="Calibri" w:hAnsi="Calibri"/>
        </w:rPr>
        <w:t xml:space="preserve"> and Young People (Safety) </w:t>
      </w:r>
      <w:r w:rsidRPr="006D1177">
        <w:rPr>
          <w:rFonts w:ascii="Calibri" w:hAnsi="Calibri"/>
        </w:rPr>
        <w:t xml:space="preserve">Act </w:t>
      </w:r>
      <w:r>
        <w:rPr>
          <w:rFonts w:ascii="Calibri" w:hAnsi="Calibri"/>
        </w:rPr>
        <w:t>2017</w:t>
      </w:r>
      <w:r w:rsidRPr="006D1177">
        <w:rPr>
          <w:rFonts w:ascii="Calibri" w:hAnsi="Calibri"/>
        </w:rPr>
        <w:t xml:space="preserve"> places a duty of care on the </w:t>
      </w:r>
      <w:proofErr w:type="spellStart"/>
      <w:r w:rsidRPr="006D1177">
        <w:rPr>
          <w:rFonts w:ascii="Calibri" w:hAnsi="Calibri"/>
        </w:rPr>
        <w:t>organisation</w:t>
      </w:r>
      <w:proofErr w:type="spellEnd"/>
      <w:r w:rsidRPr="006D1177">
        <w:rPr>
          <w:rFonts w:ascii="Calibri" w:hAnsi="Calibri"/>
        </w:rPr>
        <w:t xml:space="preserve"> and all persons individually who deal with children under the age of 18 years of age whether in an employed or voluntary capacity.</w:t>
      </w:r>
      <w:r>
        <w:rPr>
          <w:rFonts w:ascii="Calibri" w:hAnsi="Calibri"/>
        </w:rPr>
        <w:t xml:space="preserve"> </w:t>
      </w:r>
      <w:r w:rsidRPr="006D1177">
        <w:rPr>
          <w:rFonts w:ascii="Calibri" w:hAnsi="Calibri"/>
        </w:rPr>
        <w:t>The safety, wellbeing and protection of students is a fundamental commitment of Adelaide International School.</w:t>
      </w:r>
    </w:p>
    <w:p w14:paraId="13C45BBF" w14:textId="77777777" w:rsidR="004B2360" w:rsidRPr="006D1177" w:rsidRDefault="004B2360" w:rsidP="004B2360">
      <w:pPr>
        <w:tabs>
          <w:tab w:val="left" w:pos="4253"/>
        </w:tabs>
        <w:spacing w:after="240" w:line="276" w:lineRule="auto"/>
        <w:rPr>
          <w:rFonts w:ascii="Calibri" w:hAnsi="Calibri"/>
        </w:rPr>
      </w:pPr>
      <w:r w:rsidRPr="006D1177">
        <w:rPr>
          <w:rFonts w:ascii="Calibri" w:hAnsi="Calibri"/>
        </w:rPr>
        <w:t xml:space="preserve">The purpose of this document is to outline the roles and responsibilities of all AIS employees in relation to the protection of children and maintaining a child safe environment at AIS.  </w:t>
      </w:r>
    </w:p>
    <w:p w14:paraId="6F007019" w14:textId="77777777" w:rsidR="004B2360" w:rsidRPr="006D1177" w:rsidRDefault="004B2360" w:rsidP="004B2360">
      <w:pPr>
        <w:pStyle w:val="Heading2"/>
        <w:spacing w:before="120" w:after="80" w:line="276" w:lineRule="auto"/>
        <w:jc w:val="left"/>
        <w:rPr>
          <w:rFonts w:ascii="Calibri" w:hAnsi="Calibri"/>
        </w:rPr>
      </w:pPr>
      <w:bookmarkStart w:id="1" w:name="_Toc428961870"/>
      <w:r w:rsidRPr="006D1177">
        <w:rPr>
          <w:rFonts w:ascii="Calibri" w:hAnsi="Calibri"/>
        </w:rPr>
        <w:t>POLICY</w:t>
      </w:r>
      <w:bookmarkEnd w:id="1"/>
      <w:r w:rsidRPr="006D1177">
        <w:rPr>
          <w:rFonts w:ascii="Calibri" w:hAnsi="Calibri"/>
        </w:rPr>
        <w:t xml:space="preserve"> </w:t>
      </w:r>
    </w:p>
    <w:p w14:paraId="7ED95462" w14:textId="77777777" w:rsidR="004B2360" w:rsidRDefault="004B2360" w:rsidP="004B2360">
      <w:pPr>
        <w:spacing w:line="276" w:lineRule="auto"/>
        <w:rPr>
          <w:rFonts w:ascii="Calibri" w:hAnsi="Calibri"/>
        </w:rPr>
      </w:pPr>
      <w:r w:rsidRPr="006D1177">
        <w:rPr>
          <w:rFonts w:ascii="Calibri" w:hAnsi="Calibri"/>
        </w:rPr>
        <w:t>AIS is committed to creating a</w:t>
      </w:r>
      <w:r>
        <w:rPr>
          <w:rFonts w:ascii="Calibri" w:hAnsi="Calibri"/>
        </w:rPr>
        <w:t xml:space="preserve"> safe and healthy</w:t>
      </w:r>
      <w:r w:rsidRPr="006D1177">
        <w:rPr>
          <w:rFonts w:ascii="Calibri" w:hAnsi="Calibri"/>
        </w:rPr>
        <w:t xml:space="preserve"> environment where children are kept safe through</w:t>
      </w:r>
      <w:r>
        <w:rPr>
          <w:rFonts w:ascii="Calibri" w:hAnsi="Calibri"/>
        </w:rPr>
        <w:t xml:space="preserve"> </w:t>
      </w:r>
      <w:r w:rsidRPr="006D1177">
        <w:rPr>
          <w:rFonts w:ascii="Calibri" w:hAnsi="Calibri"/>
        </w:rPr>
        <w:t xml:space="preserve">the prevention, identification and reporting of child abuse and neglect. </w:t>
      </w:r>
      <w:r>
        <w:rPr>
          <w:rFonts w:ascii="Calibri" w:hAnsi="Calibri"/>
        </w:rPr>
        <w:t>AIS undertakes to take all reasonable steps to:</w:t>
      </w:r>
    </w:p>
    <w:p w14:paraId="7287239E" w14:textId="77777777" w:rsidR="004B2360" w:rsidRDefault="004B2360" w:rsidP="004B2360">
      <w:pPr>
        <w:widowControl/>
        <w:numPr>
          <w:ilvl w:val="0"/>
          <w:numId w:val="20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Implement appropriate processes to protect children from inappropriate risk or harm</w:t>
      </w:r>
    </w:p>
    <w:p w14:paraId="456E5384" w14:textId="77777777" w:rsidR="004B2360" w:rsidRDefault="004B2360" w:rsidP="004B2360">
      <w:pPr>
        <w:widowControl/>
        <w:numPr>
          <w:ilvl w:val="0"/>
          <w:numId w:val="20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Support vulnerable children</w:t>
      </w:r>
    </w:p>
    <w:p w14:paraId="3486D72E" w14:textId="77777777" w:rsidR="004B2360" w:rsidRDefault="004B2360" w:rsidP="004B2360">
      <w:pPr>
        <w:widowControl/>
        <w:numPr>
          <w:ilvl w:val="0"/>
          <w:numId w:val="20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Fulfil all obligations to promptly report child protection concerns</w:t>
      </w:r>
    </w:p>
    <w:p w14:paraId="33F9CC97" w14:textId="77777777" w:rsidR="004B2360" w:rsidRDefault="004B2360" w:rsidP="004B2360">
      <w:pPr>
        <w:widowControl/>
        <w:numPr>
          <w:ilvl w:val="0"/>
          <w:numId w:val="20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Ensure that staff and volunteers have undergone relevant screening</w:t>
      </w:r>
    </w:p>
    <w:p w14:paraId="112A7E45" w14:textId="77777777" w:rsidR="004B2360" w:rsidRDefault="004B2360" w:rsidP="004B2360">
      <w:pPr>
        <w:widowControl/>
        <w:numPr>
          <w:ilvl w:val="0"/>
          <w:numId w:val="20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Have relevant and appropriate processes in relation to Child Protection issues</w:t>
      </w:r>
    </w:p>
    <w:p w14:paraId="263AE67F" w14:textId="77777777" w:rsidR="004B2360" w:rsidRDefault="004B2360" w:rsidP="004B2360">
      <w:pPr>
        <w:spacing w:line="276" w:lineRule="auto"/>
        <w:ind w:left="720"/>
        <w:rPr>
          <w:rFonts w:ascii="Calibri" w:hAnsi="Calibri"/>
        </w:rPr>
      </w:pPr>
    </w:p>
    <w:p w14:paraId="3CA97047" w14:textId="77777777" w:rsidR="004B2360" w:rsidRPr="006D1177" w:rsidRDefault="004B2360" w:rsidP="004B2360">
      <w:pPr>
        <w:pStyle w:val="Heading2"/>
        <w:spacing w:after="80" w:line="276" w:lineRule="auto"/>
        <w:jc w:val="left"/>
        <w:rPr>
          <w:rFonts w:ascii="Calibri" w:hAnsi="Calibri"/>
        </w:rPr>
      </w:pPr>
      <w:bookmarkStart w:id="2" w:name="_Toc428961869"/>
      <w:r w:rsidRPr="006D1177">
        <w:rPr>
          <w:rFonts w:ascii="Calibri" w:hAnsi="Calibri"/>
        </w:rPr>
        <w:t>SCOPE</w:t>
      </w:r>
    </w:p>
    <w:p w14:paraId="4B451AF9" w14:textId="77777777" w:rsidR="004B2360" w:rsidRPr="006D1177" w:rsidRDefault="004B2360" w:rsidP="004B2360">
      <w:pPr>
        <w:pStyle w:val="BodyofText"/>
        <w:spacing w:before="0" w:after="80" w:line="276" w:lineRule="auto"/>
        <w:jc w:val="left"/>
        <w:rPr>
          <w:rFonts w:ascii="Calibri" w:hAnsi="Calibri"/>
          <w:sz w:val="22"/>
          <w:szCs w:val="22"/>
        </w:rPr>
      </w:pPr>
      <w:r w:rsidRPr="006D1177">
        <w:rPr>
          <w:rFonts w:ascii="Calibri" w:hAnsi="Calibri"/>
          <w:sz w:val="22"/>
          <w:szCs w:val="22"/>
        </w:rPr>
        <w:t>This policy applies to:</w:t>
      </w:r>
    </w:p>
    <w:p w14:paraId="3528B1BA" w14:textId="77777777" w:rsidR="004B2360" w:rsidRPr="006D1177" w:rsidRDefault="004B2360" w:rsidP="004B2360">
      <w:pPr>
        <w:pStyle w:val="BodyofText"/>
        <w:numPr>
          <w:ilvl w:val="0"/>
          <w:numId w:val="9"/>
        </w:numPr>
        <w:spacing w:before="0" w:after="0" w:line="276" w:lineRule="auto"/>
        <w:ind w:left="777" w:hanging="357"/>
        <w:jc w:val="left"/>
        <w:rPr>
          <w:rFonts w:ascii="Calibri" w:hAnsi="Calibri"/>
          <w:sz w:val="22"/>
          <w:szCs w:val="22"/>
        </w:rPr>
      </w:pPr>
      <w:r w:rsidRPr="006D1177">
        <w:rPr>
          <w:rFonts w:ascii="Calibri" w:hAnsi="Calibri"/>
          <w:sz w:val="22"/>
          <w:szCs w:val="22"/>
        </w:rPr>
        <w:t xml:space="preserve">all persons employed by AIS or who are acting for, or on behalf of, AIS </w:t>
      </w:r>
    </w:p>
    <w:p w14:paraId="7536FC4B" w14:textId="77777777" w:rsidR="004B2360" w:rsidRPr="006D1177" w:rsidRDefault="004B2360" w:rsidP="004B2360">
      <w:pPr>
        <w:pStyle w:val="BodyofText"/>
        <w:numPr>
          <w:ilvl w:val="0"/>
          <w:numId w:val="9"/>
        </w:numPr>
        <w:spacing w:before="0" w:after="0" w:line="276" w:lineRule="auto"/>
        <w:ind w:left="777" w:hanging="357"/>
        <w:jc w:val="left"/>
        <w:rPr>
          <w:rFonts w:ascii="Calibri" w:hAnsi="Calibri"/>
          <w:sz w:val="22"/>
          <w:szCs w:val="22"/>
        </w:rPr>
      </w:pPr>
      <w:r w:rsidRPr="006D1177">
        <w:rPr>
          <w:rFonts w:ascii="Calibri" w:hAnsi="Calibri"/>
          <w:sz w:val="22"/>
          <w:szCs w:val="22"/>
        </w:rPr>
        <w:t xml:space="preserve">students and </w:t>
      </w:r>
      <w:r w:rsidRPr="006D1177">
        <w:rPr>
          <w:rFonts w:ascii="Calibri" w:hAnsi="Calibri"/>
          <w:sz w:val="22"/>
          <w:szCs w:val="22"/>
        </w:rPr>
        <w:t>parents.</w:t>
      </w:r>
    </w:p>
    <w:p w14:paraId="5979AD46" w14:textId="77777777" w:rsidR="004B2360" w:rsidRPr="006D1177" w:rsidRDefault="004B2360" w:rsidP="004B2360">
      <w:pPr>
        <w:pStyle w:val="BodyofText"/>
        <w:numPr>
          <w:ilvl w:val="0"/>
          <w:numId w:val="9"/>
        </w:numPr>
        <w:spacing w:before="0" w:after="220" w:line="276" w:lineRule="auto"/>
        <w:ind w:left="777" w:hanging="357"/>
        <w:jc w:val="left"/>
        <w:rPr>
          <w:rFonts w:ascii="Calibri" w:hAnsi="Calibri"/>
          <w:sz w:val="22"/>
          <w:szCs w:val="22"/>
        </w:rPr>
      </w:pPr>
      <w:r w:rsidRPr="006D1177">
        <w:rPr>
          <w:rFonts w:ascii="Calibri" w:hAnsi="Calibri"/>
          <w:sz w:val="22"/>
          <w:szCs w:val="22"/>
        </w:rPr>
        <w:t>Homestay parents / accommodation providers</w:t>
      </w:r>
    </w:p>
    <w:p w14:paraId="2BF94327" w14:textId="77777777" w:rsidR="004B2360" w:rsidRPr="006D1177" w:rsidRDefault="004B2360" w:rsidP="004B2360">
      <w:pPr>
        <w:pStyle w:val="Heading2"/>
        <w:spacing w:after="120" w:line="276" w:lineRule="auto"/>
        <w:jc w:val="left"/>
        <w:rPr>
          <w:rFonts w:ascii="Calibri" w:hAnsi="Calibri"/>
        </w:rPr>
      </w:pPr>
      <w:r w:rsidRPr="006D1177">
        <w:rPr>
          <w:rFonts w:ascii="Calibri" w:hAnsi="Calibri"/>
        </w:rPr>
        <w:t>DEFINITION</w:t>
      </w:r>
      <w:bookmarkEnd w:id="2"/>
      <w:r w:rsidRPr="006D1177">
        <w:rPr>
          <w:rFonts w:ascii="Calibri" w:hAnsi="Calibri"/>
        </w:rPr>
        <w:t>S</w:t>
      </w:r>
    </w:p>
    <w:p w14:paraId="1491F827" w14:textId="77777777" w:rsidR="004B2360" w:rsidRPr="006D1177" w:rsidRDefault="004B2360" w:rsidP="004B2360">
      <w:pPr>
        <w:tabs>
          <w:tab w:val="left" w:pos="1134"/>
        </w:tabs>
        <w:spacing w:after="120" w:line="276" w:lineRule="auto"/>
        <w:ind w:left="1134" w:hanging="1134"/>
        <w:rPr>
          <w:rFonts w:ascii="Calibri" w:hAnsi="Calibri"/>
        </w:rPr>
      </w:pPr>
      <w:r w:rsidRPr="006D1177">
        <w:rPr>
          <w:rFonts w:ascii="Calibri" w:hAnsi="Calibri"/>
        </w:rPr>
        <w:t>Staff member: A person, either paid or working voluntarily in any capacity at AIS including through</w:t>
      </w:r>
      <w:r>
        <w:rPr>
          <w:rFonts w:ascii="Calibri" w:hAnsi="Calibri"/>
        </w:rPr>
        <w:br/>
        <w:t xml:space="preserve">   </w:t>
      </w:r>
      <w:r w:rsidRPr="006D1177">
        <w:rPr>
          <w:rFonts w:ascii="Calibri" w:hAnsi="Calibri"/>
        </w:rPr>
        <w:t xml:space="preserve"> Homestay.</w:t>
      </w:r>
    </w:p>
    <w:p w14:paraId="3EE9A07F" w14:textId="77777777" w:rsidR="004B2360" w:rsidRPr="006D1177" w:rsidRDefault="004B2360" w:rsidP="004B2360">
      <w:pPr>
        <w:tabs>
          <w:tab w:val="left" w:pos="1134"/>
        </w:tabs>
        <w:spacing w:line="276" w:lineRule="auto"/>
        <w:ind w:left="1134" w:hanging="1134"/>
        <w:rPr>
          <w:rFonts w:ascii="Calibri" w:hAnsi="Calibri"/>
        </w:rPr>
      </w:pPr>
      <w:r w:rsidRPr="006D1177">
        <w:rPr>
          <w:rFonts w:ascii="Calibri" w:hAnsi="Calibri"/>
        </w:rPr>
        <w:t xml:space="preserve">Abuse: </w:t>
      </w:r>
      <w:r w:rsidRPr="006D1177">
        <w:rPr>
          <w:rFonts w:ascii="Calibri" w:hAnsi="Calibri"/>
        </w:rPr>
        <w:tab/>
        <w:t xml:space="preserve">For the purposes of this policy ‘abuse’ will include, but is not limited to, inappropriate </w:t>
      </w:r>
      <w:proofErr w:type="spellStart"/>
      <w:r w:rsidRPr="006D1177">
        <w:rPr>
          <w:rFonts w:ascii="Calibri" w:hAnsi="Calibri"/>
        </w:rPr>
        <w:t>behaviours</w:t>
      </w:r>
      <w:proofErr w:type="spellEnd"/>
      <w:r w:rsidRPr="006D1177">
        <w:rPr>
          <w:rFonts w:ascii="Calibri" w:hAnsi="Calibri"/>
        </w:rPr>
        <w:t xml:space="preserve"> such as:</w:t>
      </w:r>
    </w:p>
    <w:p w14:paraId="23BF080C" w14:textId="77777777" w:rsidR="004B2360" w:rsidRPr="006D1177" w:rsidRDefault="004B2360" w:rsidP="004B2360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spacing w:line="276" w:lineRule="auto"/>
        <w:ind w:left="1134" w:firstLine="0"/>
        <w:rPr>
          <w:rFonts w:ascii="Calibri" w:hAnsi="Calibri"/>
        </w:rPr>
      </w:pPr>
      <w:r w:rsidRPr="006D1177">
        <w:rPr>
          <w:rFonts w:ascii="Calibri" w:hAnsi="Calibri"/>
        </w:rPr>
        <w:t>Inappropriate physical contact</w:t>
      </w:r>
    </w:p>
    <w:p w14:paraId="72A47B04" w14:textId="77777777" w:rsidR="004B2360" w:rsidRPr="006D1177" w:rsidRDefault="004B2360" w:rsidP="004B2360">
      <w:pPr>
        <w:widowControl/>
        <w:numPr>
          <w:ilvl w:val="0"/>
          <w:numId w:val="11"/>
        </w:numPr>
        <w:tabs>
          <w:tab w:val="left" w:pos="1134"/>
          <w:tab w:val="left" w:pos="1418"/>
        </w:tabs>
        <w:autoSpaceDE/>
        <w:autoSpaceDN/>
        <w:spacing w:line="276" w:lineRule="auto"/>
        <w:ind w:left="1134" w:firstLine="0"/>
        <w:rPr>
          <w:rFonts w:ascii="Calibri" w:hAnsi="Calibri"/>
        </w:rPr>
      </w:pPr>
      <w:r w:rsidRPr="006D1177">
        <w:rPr>
          <w:rFonts w:ascii="Calibri" w:hAnsi="Calibri"/>
        </w:rPr>
        <w:t>Inappropriate discussion</w:t>
      </w:r>
    </w:p>
    <w:p w14:paraId="2B102D4F" w14:textId="77777777" w:rsidR="004B2360" w:rsidRPr="006D1177" w:rsidRDefault="004B2360" w:rsidP="004B2360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spacing w:line="276" w:lineRule="auto"/>
        <w:ind w:left="1134" w:firstLine="0"/>
        <w:rPr>
          <w:rFonts w:ascii="Calibri" w:hAnsi="Calibri"/>
        </w:rPr>
      </w:pPr>
      <w:r w:rsidRPr="006D1177">
        <w:rPr>
          <w:rFonts w:ascii="Calibri" w:hAnsi="Calibri"/>
        </w:rPr>
        <w:t xml:space="preserve">Threatening </w:t>
      </w:r>
      <w:proofErr w:type="spellStart"/>
      <w:r w:rsidRPr="006D1177">
        <w:rPr>
          <w:rFonts w:ascii="Calibri" w:hAnsi="Calibri"/>
        </w:rPr>
        <w:t>behaviour</w:t>
      </w:r>
      <w:proofErr w:type="spellEnd"/>
    </w:p>
    <w:p w14:paraId="26A6F60F" w14:textId="77777777" w:rsidR="004B2360" w:rsidRPr="006D1177" w:rsidRDefault="004B2360" w:rsidP="004B2360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spacing w:line="276" w:lineRule="auto"/>
        <w:ind w:left="1134" w:firstLine="0"/>
        <w:rPr>
          <w:rFonts w:ascii="Calibri" w:hAnsi="Calibri"/>
        </w:rPr>
      </w:pPr>
      <w:r w:rsidRPr="006D1177">
        <w:rPr>
          <w:rFonts w:ascii="Calibri" w:hAnsi="Calibri"/>
        </w:rPr>
        <w:t>Mental or physical cruelty/mistreatment</w:t>
      </w:r>
    </w:p>
    <w:p w14:paraId="6E3A666D" w14:textId="77777777" w:rsidR="004B2360" w:rsidRPr="006D1177" w:rsidRDefault="004B2360" w:rsidP="004B2360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spacing w:line="276" w:lineRule="auto"/>
        <w:ind w:left="1134" w:firstLine="0"/>
        <w:rPr>
          <w:rFonts w:ascii="Calibri" w:hAnsi="Calibri"/>
        </w:rPr>
      </w:pPr>
      <w:r w:rsidRPr="006D1177">
        <w:rPr>
          <w:rFonts w:ascii="Calibri" w:hAnsi="Calibri"/>
        </w:rPr>
        <w:t xml:space="preserve">Solicitous </w:t>
      </w:r>
      <w:proofErr w:type="spellStart"/>
      <w:r w:rsidRPr="006D1177">
        <w:rPr>
          <w:rFonts w:ascii="Calibri" w:hAnsi="Calibri"/>
        </w:rPr>
        <w:t>behaviour</w:t>
      </w:r>
      <w:proofErr w:type="spellEnd"/>
    </w:p>
    <w:p w14:paraId="517860A7" w14:textId="77777777" w:rsidR="004B2360" w:rsidRPr="006D1177" w:rsidRDefault="004B2360" w:rsidP="004B2360">
      <w:pPr>
        <w:widowControl/>
        <w:numPr>
          <w:ilvl w:val="0"/>
          <w:numId w:val="11"/>
        </w:numPr>
        <w:tabs>
          <w:tab w:val="left" w:pos="1418"/>
        </w:tabs>
        <w:autoSpaceDE/>
        <w:autoSpaceDN/>
        <w:spacing w:line="276" w:lineRule="auto"/>
        <w:ind w:left="1418" w:hanging="284"/>
        <w:rPr>
          <w:rFonts w:ascii="Calibri" w:hAnsi="Calibri"/>
        </w:rPr>
      </w:pPr>
      <w:r w:rsidRPr="006D1177">
        <w:rPr>
          <w:rFonts w:ascii="Calibri" w:hAnsi="Calibri"/>
        </w:rPr>
        <w:t>Taking images of children for any purpose other than those required for school purposes with prior written permission from the parent on file</w:t>
      </w:r>
    </w:p>
    <w:p w14:paraId="1220C6A7" w14:textId="77777777" w:rsidR="004B2360" w:rsidRPr="006D1177" w:rsidRDefault="004B2360" w:rsidP="004B2360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spacing w:after="120" w:line="276" w:lineRule="auto"/>
        <w:ind w:left="1134" w:firstLine="0"/>
        <w:rPr>
          <w:rFonts w:ascii="Calibri" w:hAnsi="Calibri"/>
        </w:rPr>
      </w:pPr>
      <w:r w:rsidRPr="006D1177">
        <w:rPr>
          <w:rFonts w:ascii="Calibri" w:hAnsi="Calibri"/>
        </w:rPr>
        <w:t xml:space="preserve">Discriminatory </w:t>
      </w:r>
      <w:proofErr w:type="spellStart"/>
      <w:r w:rsidRPr="006D1177">
        <w:rPr>
          <w:rFonts w:ascii="Calibri" w:hAnsi="Calibri"/>
        </w:rPr>
        <w:t>behaviours</w:t>
      </w:r>
      <w:proofErr w:type="spellEnd"/>
      <w:r w:rsidRPr="006D1177">
        <w:rPr>
          <w:rFonts w:ascii="Calibri" w:hAnsi="Calibri"/>
        </w:rPr>
        <w:t xml:space="preserve"> including harassment and bullying</w:t>
      </w:r>
    </w:p>
    <w:p w14:paraId="0E71C24C" w14:textId="77777777" w:rsidR="004B2360" w:rsidRPr="006D1177" w:rsidRDefault="004B2360" w:rsidP="004B2360">
      <w:pPr>
        <w:tabs>
          <w:tab w:val="left" w:pos="1134"/>
        </w:tabs>
        <w:spacing w:after="120" w:line="276" w:lineRule="auto"/>
        <w:rPr>
          <w:rFonts w:ascii="Calibri" w:eastAsia="Calibri" w:hAnsi="Calibri"/>
        </w:rPr>
      </w:pPr>
      <w:r w:rsidRPr="006D1177">
        <w:rPr>
          <w:rFonts w:ascii="Calibri" w:hAnsi="Calibri"/>
        </w:rPr>
        <w:t xml:space="preserve">Act: </w:t>
      </w:r>
      <w:r w:rsidRPr="006D1177">
        <w:rPr>
          <w:rFonts w:ascii="Calibri" w:hAnsi="Calibri"/>
        </w:rPr>
        <w:tab/>
      </w:r>
      <w:r w:rsidRPr="006D1177">
        <w:rPr>
          <w:rFonts w:ascii="Calibri" w:eastAsia="Calibri" w:hAnsi="Calibri"/>
        </w:rPr>
        <w:t>The Children</w:t>
      </w:r>
      <w:r>
        <w:rPr>
          <w:rFonts w:ascii="Calibri" w:eastAsia="Calibri" w:hAnsi="Calibri"/>
        </w:rPr>
        <w:t xml:space="preserve"> and Young People (Safety) </w:t>
      </w:r>
      <w:r w:rsidRPr="006D1177">
        <w:rPr>
          <w:rFonts w:ascii="Calibri" w:eastAsia="Calibri" w:hAnsi="Calibri"/>
        </w:rPr>
        <w:t xml:space="preserve">Act </w:t>
      </w:r>
      <w:r>
        <w:rPr>
          <w:rFonts w:ascii="Calibri" w:eastAsia="Calibri" w:hAnsi="Calibri"/>
        </w:rPr>
        <w:t>2017</w:t>
      </w:r>
      <w:r w:rsidRPr="006D117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or </w:t>
      </w:r>
      <w:r w:rsidRPr="006D1177">
        <w:rPr>
          <w:rFonts w:ascii="Calibri" w:eastAsia="Calibri" w:hAnsi="Calibri"/>
        </w:rPr>
        <w:t>as amended from time to time.</w:t>
      </w:r>
    </w:p>
    <w:p w14:paraId="3D3797FB" w14:textId="77777777" w:rsidR="004B2360" w:rsidRPr="006D1177" w:rsidRDefault="004B2360" w:rsidP="004B2360">
      <w:pPr>
        <w:tabs>
          <w:tab w:val="left" w:pos="1134"/>
        </w:tabs>
        <w:spacing w:after="120" w:line="276" w:lineRule="auto"/>
        <w:ind w:left="1134" w:hanging="1134"/>
        <w:rPr>
          <w:rFonts w:ascii="Calibri" w:eastAsia="Calibri" w:hAnsi="Calibri"/>
        </w:rPr>
      </w:pPr>
      <w:r w:rsidRPr="006D1177">
        <w:rPr>
          <w:rFonts w:ascii="Calibri" w:eastAsia="Calibri" w:hAnsi="Calibri"/>
        </w:rPr>
        <w:t xml:space="preserve">Children: </w:t>
      </w:r>
      <w:r w:rsidRPr="006D1177">
        <w:rPr>
          <w:rFonts w:ascii="Calibri" w:eastAsia="Calibri" w:hAnsi="Calibri"/>
        </w:rPr>
        <w:tab/>
        <w:t>Persons less than 18 years of age</w:t>
      </w:r>
      <w:r>
        <w:rPr>
          <w:rFonts w:ascii="Calibri" w:eastAsia="Calibri" w:hAnsi="Calibri"/>
        </w:rPr>
        <w:t xml:space="preserve"> who are enrolled at AIS, attending AIS as a part of a study tour or any other activity </w:t>
      </w:r>
      <w:proofErr w:type="spellStart"/>
      <w:r>
        <w:rPr>
          <w:rFonts w:ascii="Calibri" w:eastAsia="Calibri" w:hAnsi="Calibri"/>
        </w:rPr>
        <w:t>organised</w:t>
      </w:r>
      <w:proofErr w:type="spellEnd"/>
      <w:r>
        <w:rPr>
          <w:rFonts w:ascii="Calibri" w:eastAsia="Calibri" w:hAnsi="Calibri"/>
        </w:rPr>
        <w:t xml:space="preserve"> by AIS.</w:t>
      </w:r>
    </w:p>
    <w:p w14:paraId="18CE3EC5" w14:textId="59168E55" w:rsidR="004B2360" w:rsidRPr="006D1177" w:rsidRDefault="004B2360" w:rsidP="004B2360">
      <w:pPr>
        <w:tabs>
          <w:tab w:val="left" w:pos="567"/>
        </w:tabs>
        <w:spacing w:after="120" w:line="276" w:lineRule="auto"/>
        <w:ind w:left="993" w:hanging="993"/>
        <w:rPr>
          <w:rFonts w:ascii="Calibri" w:eastAsia="Calibri" w:hAnsi="Calibri"/>
        </w:rPr>
      </w:pPr>
      <w:r w:rsidRPr="006D1177">
        <w:rPr>
          <w:rFonts w:ascii="Calibri" w:eastAsia="Calibri" w:hAnsi="Calibri"/>
        </w:rPr>
        <w:t xml:space="preserve">Criminal History Check Assessment: Includes a </w:t>
      </w:r>
      <w:r w:rsidR="00ED7FA1">
        <w:rPr>
          <w:rFonts w:ascii="Calibri" w:eastAsia="Calibri" w:hAnsi="Calibri"/>
        </w:rPr>
        <w:t xml:space="preserve">Working </w:t>
      </w:r>
      <w:proofErr w:type="gramStart"/>
      <w:r w:rsidR="00ED7FA1">
        <w:rPr>
          <w:rFonts w:ascii="Calibri" w:eastAsia="Calibri" w:hAnsi="Calibri"/>
        </w:rPr>
        <w:t>With</w:t>
      </w:r>
      <w:proofErr w:type="gramEnd"/>
      <w:r w:rsidR="00ED7FA1">
        <w:rPr>
          <w:rFonts w:ascii="Calibri" w:eastAsia="Calibri" w:hAnsi="Calibri"/>
        </w:rPr>
        <w:t xml:space="preserve"> Children Check (WWCC)</w:t>
      </w:r>
      <w:r w:rsidRPr="006D1177">
        <w:rPr>
          <w:rFonts w:ascii="Calibri" w:eastAsia="Calibri" w:hAnsi="Calibri"/>
        </w:rPr>
        <w:t xml:space="preserve"> </w:t>
      </w:r>
    </w:p>
    <w:p w14:paraId="3B4AC317" w14:textId="26350AF6" w:rsidR="004B2360" w:rsidRDefault="004B2360" w:rsidP="004B2360">
      <w:pPr>
        <w:tabs>
          <w:tab w:val="left" w:pos="567"/>
        </w:tabs>
        <w:spacing w:after="120" w:line="276" w:lineRule="auto"/>
        <w:ind w:left="993" w:hanging="993"/>
        <w:rPr>
          <w:rFonts w:ascii="Calibri" w:eastAsia="Calibri" w:hAnsi="Calibri"/>
        </w:rPr>
      </w:pPr>
      <w:r w:rsidRPr="006D1177">
        <w:rPr>
          <w:rFonts w:ascii="Calibri" w:eastAsia="Calibri" w:hAnsi="Calibri"/>
        </w:rPr>
        <w:t>Mandated Notification: Legal requirement to report suspected cases of abuse or neglect.</w:t>
      </w:r>
    </w:p>
    <w:p w14:paraId="5BF235FE" w14:textId="760E2BB5" w:rsidR="004B2360" w:rsidRDefault="004B2360" w:rsidP="004B2360">
      <w:pPr>
        <w:tabs>
          <w:tab w:val="left" w:pos="567"/>
        </w:tabs>
        <w:spacing w:after="120" w:line="276" w:lineRule="auto"/>
        <w:ind w:left="993" w:hanging="993"/>
        <w:rPr>
          <w:rFonts w:ascii="Calibri" w:eastAsia="Calibri" w:hAnsi="Calibri"/>
        </w:rPr>
      </w:pPr>
    </w:p>
    <w:p w14:paraId="18AFC82D" w14:textId="2A9F1EEC" w:rsidR="004B2360" w:rsidRDefault="004B2360" w:rsidP="004B2360">
      <w:pPr>
        <w:tabs>
          <w:tab w:val="left" w:pos="567"/>
        </w:tabs>
        <w:spacing w:after="120" w:line="276" w:lineRule="auto"/>
        <w:ind w:left="993" w:hanging="993"/>
        <w:rPr>
          <w:rFonts w:ascii="Calibri" w:eastAsia="Calibri" w:hAnsi="Calibri"/>
        </w:rPr>
      </w:pPr>
    </w:p>
    <w:p w14:paraId="3571FC88" w14:textId="77777777" w:rsidR="004B2360" w:rsidRPr="006D1177" w:rsidRDefault="004B2360" w:rsidP="004B2360">
      <w:pPr>
        <w:tabs>
          <w:tab w:val="left" w:pos="567"/>
        </w:tabs>
        <w:spacing w:after="120" w:line="276" w:lineRule="auto"/>
        <w:ind w:left="993" w:hanging="993"/>
        <w:rPr>
          <w:rFonts w:ascii="Calibri" w:eastAsia="Calibri" w:hAnsi="Calibri"/>
        </w:rPr>
      </w:pPr>
    </w:p>
    <w:p w14:paraId="3E2B13AF" w14:textId="77777777" w:rsidR="004B2360" w:rsidRPr="006D1177" w:rsidRDefault="004B2360" w:rsidP="004B2360">
      <w:pPr>
        <w:spacing w:line="276" w:lineRule="auto"/>
        <w:rPr>
          <w:rFonts w:ascii="Calibri" w:hAnsi="Calibri"/>
          <w:b/>
        </w:rPr>
      </w:pPr>
      <w:r w:rsidRPr="006D1177">
        <w:rPr>
          <w:rFonts w:ascii="Calibri" w:hAnsi="Calibri"/>
          <w:b/>
        </w:rPr>
        <w:t>PRINCIPLES</w:t>
      </w:r>
      <w:r>
        <w:rPr>
          <w:rFonts w:ascii="Calibri" w:hAnsi="Calibri"/>
          <w:b/>
        </w:rPr>
        <w:t xml:space="preserve"> THAT SUPPORT THIS POLICY</w:t>
      </w:r>
    </w:p>
    <w:p w14:paraId="159F019C" w14:textId="77777777" w:rsidR="004B2360" w:rsidRDefault="004B2360" w:rsidP="004B2360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rFonts w:ascii="Calibri" w:hAnsi="Calibri" w:cs="Helvetica"/>
          <w:color w:val="000000"/>
        </w:rPr>
      </w:pPr>
      <w:r w:rsidRPr="007167BF">
        <w:rPr>
          <w:rFonts w:ascii="Calibri" w:hAnsi="Calibri" w:cs="Helvetica"/>
          <w:color w:val="000000"/>
        </w:rPr>
        <w:t xml:space="preserve">The School </w:t>
      </w:r>
      <w:proofErr w:type="spellStart"/>
      <w:r w:rsidRPr="007167BF">
        <w:rPr>
          <w:rFonts w:ascii="Calibri" w:hAnsi="Calibri" w:cs="Helvetica"/>
          <w:color w:val="000000"/>
        </w:rPr>
        <w:t>recognises</w:t>
      </w:r>
      <w:proofErr w:type="spellEnd"/>
      <w:r w:rsidRPr="007167BF">
        <w:rPr>
          <w:rFonts w:ascii="Calibri" w:hAnsi="Calibri" w:cs="Helvetica"/>
          <w:color w:val="000000"/>
        </w:rPr>
        <w:t xml:space="preserve"> that children and students have a right</w:t>
      </w:r>
      <w:r>
        <w:rPr>
          <w:rFonts w:ascii="Calibri" w:hAnsi="Calibri" w:cs="Helvetica"/>
          <w:color w:val="000000"/>
        </w:rPr>
        <w:t xml:space="preserve"> to feel safe and</w:t>
      </w:r>
      <w:r w:rsidRPr="007167BF">
        <w:rPr>
          <w:rFonts w:ascii="Calibri" w:hAnsi="Calibri" w:cs="Helvetica"/>
          <w:color w:val="000000"/>
        </w:rPr>
        <w:t xml:space="preserve"> be treated with dignity and respect, free from emotional and physical danger, abuse and neglect.</w:t>
      </w:r>
    </w:p>
    <w:p w14:paraId="100D79C5" w14:textId="77777777" w:rsidR="004B2360" w:rsidRPr="00BF03B8" w:rsidRDefault="004B2360" w:rsidP="004B2360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rFonts w:ascii="Calibri" w:hAnsi="Calibri" w:cs="Helvetica"/>
          <w:color w:val="000000"/>
        </w:rPr>
      </w:pPr>
      <w:r w:rsidRPr="007167BF">
        <w:rPr>
          <w:rFonts w:ascii="Calibri" w:hAnsi="Calibri"/>
        </w:rPr>
        <w:t>Children and young people are entitled to the</w:t>
      </w:r>
      <w:r>
        <w:rPr>
          <w:rFonts w:ascii="Calibri" w:hAnsi="Calibri"/>
        </w:rPr>
        <w:t>ir</w:t>
      </w:r>
      <w:r w:rsidRPr="007167BF">
        <w:rPr>
          <w:rFonts w:ascii="Calibri" w:hAnsi="Calibri"/>
        </w:rPr>
        <w:t xml:space="preserve"> rights irrespective of their special needs, gender, race, sexual orientation or cultural, religious or family circumstances.</w:t>
      </w:r>
    </w:p>
    <w:p w14:paraId="7005219A" w14:textId="77777777" w:rsidR="004B2360" w:rsidRPr="00BF03B8" w:rsidRDefault="004B2360" w:rsidP="004B2360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AIS undertakes appropriate risk management strategies to support the wellbeing of students.</w:t>
      </w:r>
    </w:p>
    <w:p w14:paraId="0FE70324" w14:textId="5E785C0F" w:rsidR="004B2360" w:rsidRPr="007167BF" w:rsidRDefault="004B2360" w:rsidP="004B2360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AIS will, at a minimum, comply with all legal responsibilities in relation to child safety and child protection. This includes mandated notification to the Child Abuse Report Line on 13 14 78.</w:t>
      </w:r>
    </w:p>
    <w:p w14:paraId="2C7028A9" w14:textId="77777777" w:rsidR="004B2360" w:rsidRPr="007167BF" w:rsidRDefault="004B2360" w:rsidP="004B2360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rFonts w:ascii="Calibri" w:hAnsi="Calibri" w:cs="Helvetica"/>
          <w:color w:val="000000"/>
        </w:rPr>
      </w:pPr>
      <w:r w:rsidRPr="007167BF">
        <w:rPr>
          <w:rFonts w:ascii="Calibri" w:hAnsi="Calibri"/>
        </w:rPr>
        <w:t>Maintaining children and young people’s attendance at, and engagement with education and care environments is a key contributor to their long-term health, safety and wellbeing.</w:t>
      </w:r>
    </w:p>
    <w:p w14:paraId="65D4B827" w14:textId="77777777" w:rsidR="004B2360" w:rsidRDefault="004B2360" w:rsidP="004B2360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rFonts w:ascii="Calibri" w:hAnsi="Calibri" w:cs="Helvetica"/>
        </w:rPr>
      </w:pPr>
      <w:r>
        <w:rPr>
          <w:rFonts w:ascii="Calibri" w:hAnsi="Calibri" w:cs="Helvetica"/>
        </w:rPr>
        <w:t>All staff members have a responsibility to care for children and young people, to positively promote their wellbeing and to protect them from any type of harm or abuse</w:t>
      </w:r>
    </w:p>
    <w:p w14:paraId="2CA9AB6D" w14:textId="77777777" w:rsidR="004B2360" w:rsidRDefault="004B2360" w:rsidP="004B2360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rFonts w:ascii="Calibri" w:hAnsi="Calibri" w:cs="Helvetica"/>
        </w:rPr>
      </w:pPr>
      <w:r w:rsidRPr="006D1177">
        <w:rPr>
          <w:rFonts w:ascii="Calibri" w:hAnsi="Calibri" w:cs="Helvetica"/>
        </w:rPr>
        <w:t>Staff members work to develop strong, positive relationships with parents and students to support the wellbeing of children through their education.</w:t>
      </w:r>
    </w:p>
    <w:p w14:paraId="042246B9" w14:textId="77777777" w:rsidR="004B2360" w:rsidRPr="006D1177" w:rsidRDefault="004B2360" w:rsidP="004B2360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rPr>
          <w:rFonts w:ascii="Calibri" w:hAnsi="Calibri" w:cs="Helvetica"/>
        </w:rPr>
      </w:pPr>
      <w:r>
        <w:rPr>
          <w:rFonts w:ascii="Calibri" w:hAnsi="Calibri" w:cs="Helvetica"/>
        </w:rPr>
        <w:t>All persons involved in situations where harm or abuse is suspected or disclosed will be treated sensitivity, dignity and respect.</w:t>
      </w:r>
    </w:p>
    <w:p w14:paraId="31FFDDAE" w14:textId="77777777" w:rsidR="004B2360" w:rsidRPr="006D1177" w:rsidRDefault="004B2360" w:rsidP="004B2360">
      <w:pPr>
        <w:widowControl/>
        <w:numPr>
          <w:ilvl w:val="0"/>
          <w:numId w:val="12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 w:cs="Helvetica"/>
          <w:color w:val="000000"/>
        </w:rPr>
        <w:t>T</w:t>
      </w:r>
      <w:r w:rsidRPr="007167BF">
        <w:rPr>
          <w:rFonts w:ascii="Calibri" w:hAnsi="Calibri" w:cs="Helvetica"/>
          <w:color w:val="000000"/>
        </w:rPr>
        <w:t xml:space="preserve">he </w:t>
      </w:r>
      <w:r>
        <w:rPr>
          <w:rFonts w:ascii="Calibri" w:hAnsi="Calibri" w:cs="Helvetica"/>
          <w:color w:val="000000"/>
        </w:rPr>
        <w:t>Principal</w:t>
      </w:r>
      <w:r w:rsidRPr="007167BF">
        <w:rPr>
          <w:rFonts w:ascii="Calibri" w:hAnsi="Calibri" w:cs="Helvetica"/>
          <w:color w:val="000000"/>
        </w:rPr>
        <w:t xml:space="preserve"> must be kept informed of any issue relating to potential or actual risk to the protection of students and children</w:t>
      </w:r>
    </w:p>
    <w:p w14:paraId="3FE83813" w14:textId="2C2B1732" w:rsidR="004B2360" w:rsidRPr="006D1177" w:rsidRDefault="004B2360" w:rsidP="004B2360">
      <w:pPr>
        <w:widowControl/>
        <w:numPr>
          <w:ilvl w:val="0"/>
          <w:numId w:val="12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  <w:caps/>
        </w:rPr>
        <w:t>A</w:t>
      </w:r>
      <w:r w:rsidRPr="007167BF">
        <w:rPr>
          <w:rFonts w:ascii="Calibri" w:hAnsi="Calibri"/>
        </w:rPr>
        <w:t>ll persons who will or may have contact with minor children will be required to</w:t>
      </w:r>
      <w:r>
        <w:rPr>
          <w:rFonts w:ascii="Calibri" w:hAnsi="Calibri"/>
        </w:rPr>
        <w:t xml:space="preserve"> </w:t>
      </w:r>
      <w:r w:rsidRPr="007167BF">
        <w:rPr>
          <w:rFonts w:ascii="Calibri" w:eastAsia="Calibri" w:hAnsi="Calibri"/>
        </w:rPr>
        <w:t xml:space="preserve">undertake a </w:t>
      </w:r>
      <w:r w:rsidR="00ED7FA1">
        <w:rPr>
          <w:rFonts w:ascii="Calibri" w:eastAsia="Calibri" w:hAnsi="Calibri"/>
        </w:rPr>
        <w:t>Working with Children Check, (WWCC).</w:t>
      </w:r>
    </w:p>
    <w:p w14:paraId="4ABBFEE7" w14:textId="77777777" w:rsidR="004B2360" w:rsidRPr="006D1177" w:rsidRDefault="004B2360" w:rsidP="004B2360">
      <w:pPr>
        <w:widowControl/>
        <w:numPr>
          <w:ilvl w:val="0"/>
          <w:numId w:val="12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Appropriate confidentiality of information will be maintained.</w:t>
      </w:r>
    </w:p>
    <w:p w14:paraId="292EC121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</w:p>
    <w:p w14:paraId="01B3E755" w14:textId="77777777" w:rsidR="004B2360" w:rsidRDefault="004B2360" w:rsidP="004B2360">
      <w:pPr>
        <w:spacing w:line="276" w:lineRule="auto"/>
        <w:rPr>
          <w:rFonts w:ascii="Calibri" w:hAnsi="Calibri"/>
          <w:b/>
        </w:rPr>
      </w:pPr>
      <w:r w:rsidRPr="000220DF">
        <w:rPr>
          <w:rFonts w:ascii="Calibri" w:hAnsi="Calibri"/>
          <w:b/>
        </w:rPr>
        <w:t>RESPONSIBILITIES</w:t>
      </w:r>
    </w:p>
    <w:p w14:paraId="6DBE6146" w14:textId="77777777" w:rsidR="004B2360" w:rsidRDefault="004B2360" w:rsidP="004B2360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Principal</w:t>
      </w:r>
    </w:p>
    <w:p w14:paraId="3BA69984" w14:textId="77777777" w:rsidR="004B2360" w:rsidRDefault="004B2360" w:rsidP="004B2360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Act as the Child Protection Officer of AIS including</w:t>
      </w:r>
    </w:p>
    <w:p w14:paraId="015C3AB1" w14:textId="77777777" w:rsidR="004B2360" w:rsidRPr="006D1177" w:rsidRDefault="004B2360" w:rsidP="004B2360">
      <w:pPr>
        <w:pStyle w:val="Bullet"/>
        <w:numPr>
          <w:ilvl w:val="0"/>
          <w:numId w:val="14"/>
        </w:numPr>
        <w:spacing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>Being the f</w:t>
      </w:r>
      <w:r w:rsidRPr="006D1177">
        <w:rPr>
          <w:rFonts w:ascii="Calibri" w:hAnsi="Calibri"/>
        </w:rPr>
        <w:t xml:space="preserve">irst point of contact to provide advice and support to children, parents, staff and other AIS stakeholders </w:t>
      </w:r>
      <w:r w:rsidRPr="006D1177">
        <w:rPr>
          <w:rFonts w:ascii="Calibri" w:hAnsi="Calibri"/>
        </w:rPr>
        <w:t>regarding</w:t>
      </w:r>
      <w:r w:rsidRPr="006D1177">
        <w:rPr>
          <w:rFonts w:ascii="Calibri" w:hAnsi="Calibri"/>
        </w:rPr>
        <w:t xml:space="preserve"> child safety and wellbeing</w:t>
      </w:r>
    </w:p>
    <w:p w14:paraId="4A4454B1" w14:textId="77777777" w:rsidR="004B2360" w:rsidRPr="006D1177" w:rsidRDefault="004B2360" w:rsidP="004B2360">
      <w:pPr>
        <w:pStyle w:val="Bullet"/>
        <w:numPr>
          <w:ilvl w:val="0"/>
          <w:numId w:val="14"/>
        </w:numPr>
        <w:spacing w:line="276" w:lineRule="auto"/>
        <w:jc w:val="left"/>
        <w:rPr>
          <w:rFonts w:ascii="Calibri" w:hAnsi="Calibri"/>
        </w:rPr>
      </w:pPr>
      <w:r w:rsidRPr="006D1177">
        <w:rPr>
          <w:rFonts w:ascii="Calibri" w:hAnsi="Calibri"/>
        </w:rPr>
        <w:t>Maintaining up to date knowledge of Children’s Protection issues</w:t>
      </w:r>
    </w:p>
    <w:p w14:paraId="3A71F394" w14:textId="77777777" w:rsidR="004B2360" w:rsidRPr="006D1177" w:rsidRDefault="004B2360" w:rsidP="004B2360">
      <w:pPr>
        <w:pStyle w:val="Bullet"/>
        <w:numPr>
          <w:ilvl w:val="0"/>
          <w:numId w:val="14"/>
        </w:numPr>
        <w:spacing w:line="276" w:lineRule="auto"/>
        <w:jc w:val="left"/>
        <w:rPr>
          <w:rFonts w:ascii="Calibri" w:hAnsi="Calibri"/>
        </w:rPr>
      </w:pPr>
      <w:r w:rsidRPr="006D1177">
        <w:rPr>
          <w:rFonts w:ascii="Calibri" w:hAnsi="Calibri"/>
        </w:rPr>
        <w:t xml:space="preserve">Acting as the information and procedural conduit between regulatory authorities, </w:t>
      </w:r>
      <w:r>
        <w:rPr>
          <w:rFonts w:ascii="Calibri" w:hAnsi="Calibri"/>
        </w:rPr>
        <w:t xml:space="preserve">School </w:t>
      </w:r>
      <w:r w:rsidRPr="006D1177">
        <w:rPr>
          <w:rFonts w:ascii="Calibri" w:hAnsi="Calibri"/>
        </w:rPr>
        <w:t>Board, staff, children and parents and other AIS stakeholders.</w:t>
      </w:r>
    </w:p>
    <w:p w14:paraId="409A3B93" w14:textId="696DCD33" w:rsidR="004B2360" w:rsidRDefault="004B2360" w:rsidP="004B2360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Maintain up-to-date policies and practices for all related areas including employment </w:t>
      </w:r>
      <w:r w:rsidR="00ED7FA1">
        <w:rPr>
          <w:rFonts w:ascii="Calibri" w:hAnsi="Calibri"/>
        </w:rPr>
        <w:t>WWCC</w:t>
      </w:r>
      <w:r>
        <w:rPr>
          <w:rFonts w:ascii="Calibri" w:hAnsi="Calibri"/>
        </w:rPr>
        <w:t xml:space="preserve"> checks</w:t>
      </w:r>
    </w:p>
    <w:p w14:paraId="77EC42D3" w14:textId="77777777" w:rsidR="004B2360" w:rsidRDefault="004B2360" w:rsidP="004B2360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Provide staff members with reasonable support to fulfil their responsibilities</w:t>
      </w:r>
    </w:p>
    <w:p w14:paraId="3DCCA358" w14:textId="77777777" w:rsidR="004B2360" w:rsidRDefault="004B2360" w:rsidP="004B2360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As far as practicable, monitor the compliance of staff with respect to this policy</w:t>
      </w:r>
    </w:p>
    <w:p w14:paraId="6EA34932" w14:textId="77777777" w:rsidR="004B2360" w:rsidRDefault="004B2360" w:rsidP="004B2360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Ensure staff undertake relevant and appropriate professional development in relation to child safety.</w:t>
      </w:r>
    </w:p>
    <w:p w14:paraId="093C0864" w14:textId="77777777" w:rsidR="004B2360" w:rsidRDefault="004B2360" w:rsidP="004B2360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Undertake mandatory notification as appropriate</w:t>
      </w:r>
    </w:p>
    <w:p w14:paraId="5F1A964E" w14:textId="77777777" w:rsidR="004B2360" w:rsidRDefault="004B2360" w:rsidP="004B2360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Maintain appropriate documentation about reports and incidents</w:t>
      </w:r>
    </w:p>
    <w:p w14:paraId="1A050E19" w14:textId="77777777" w:rsidR="004B2360" w:rsidRDefault="004B2360" w:rsidP="004B2360">
      <w:pPr>
        <w:widowControl/>
        <w:numPr>
          <w:ilvl w:val="0"/>
          <w:numId w:val="13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Periodically review practices to support compliance with this policy.</w:t>
      </w:r>
    </w:p>
    <w:p w14:paraId="4EFA8DCD" w14:textId="77777777" w:rsidR="004B2360" w:rsidRPr="00C40C86" w:rsidRDefault="004B2360" w:rsidP="004B2360">
      <w:pPr>
        <w:spacing w:line="276" w:lineRule="auto"/>
        <w:ind w:left="720"/>
        <w:rPr>
          <w:rFonts w:ascii="Calibri" w:hAnsi="Calibri"/>
          <w:sz w:val="8"/>
          <w:szCs w:val="8"/>
        </w:rPr>
      </w:pPr>
    </w:p>
    <w:p w14:paraId="7D1EDE91" w14:textId="77777777" w:rsidR="004B2360" w:rsidRDefault="004B2360" w:rsidP="004B2360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Director of </w:t>
      </w:r>
      <w:r w:rsidRPr="006D1177">
        <w:rPr>
          <w:rFonts w:ascii="Calibri" w:hAnsi="Calibri"/>
        </w:rPr>
        <w:t>Curriculum and Administration</w:t>
      </w:r>
    </w:p>
    <w:p w14:paraId="244D4C80" w14:textId="77777777" w:rsidR="004B2360" w:rsidRPr="00C40C86" w:rsidRDefault="004B2360" w:rsidP="004B2360">
      <w:pPr>
        <w:widowControl/>
        <w:numPr>
          <w:ilvl w:val="0"/>
          <w:numId w:val="16"/>
        </w:numPr>
        <w:autoSpaceDE/>
        <w:autoSpaceDN/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Support the Principal in the implementation of this policy</w:t>
      </w:r>
    </w:p>
    <w:p w14:paraId="447C8CA9" w14:textId="77777777" w:rsidR="004B2360" w:rsidRDefault="004B2360" w:rsidP="004B2360">
      <w:pPr>
        <w:widowControl/>
        <w:numPr>
          <w:ilvl w:val="0"/>
          <w:numId w:val="16"/>
        </w:numPr>
        <w:autoSpaceDE/>
        <w:autoSpaceDN/>
        <w:spacing w:line="276" w:lineRule="auto"/>
        <w:rPr>
          <w:rFonts w:ascii="Calibri" w:hAnsi="Calibri"/>
        </w:rPr>
      </w:pPr>
      <w:r w:rsidRPr="00C40C86">
        <w:rPr>
          <w:rFonts w:ascii="Calibri" w:hAnsi="Calibri"/>
        </w:rPr>
        <w:t xml:space="preserve">Show </w:t>
      </w:r>
      <w:proofErr w:type="spellStart"/>
      <w:r w:rsidRPr="00C40C86">
        <w:rPr>
          <w:rFonts w:ascii="Calibri" w:hAnsi="Calibri"/>
        </w:rPr>
        <w:t>behaviours</w:t>
      </w:r>
      <w:proofErr w:type="spellEnd"/>
      <w:r w:rsidRPr="00C40C86">
        <w:rPr>
          <w:rFonts w:ascii="Calibri" w:hAnsi="Calibri"/>
        </w:rPr>
        <w:t xml:space="preserve"> that are consistent with the expectations of this policy</w:t>
      </w:r>
    </w:p>
    <w:p w14:paraId="792D1824" w14:textId="70F1BB1B" w:rsidR="004B2360" w:rsidRDefault="004B2360" w:rsidP="004B2360">
      <w:pPr>
        <w:widowControl/>
        <w:numPr>
          <w:ilvl w:val="0"/>
          <w:numId w:val="16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Assist with the provision of relevant professional development for staff members</w:t>
      </w:r>
    </w:p>
    <w:p w14:paraId="04A3E283" w14:textId="1E357E0E" w:rsidR="004B2360" w:rsidRDefault="004B2360" w:rsidP="004B2360">
      <w:pPr>
        <w:widowControl/>
        <w:autoSpaceDE/>
        <w:autoSpaceDN/>
        <w:spacing w:line="276" w:lineRule="auto"/>
        <w:rPr>
          <w:rFonts w:ascii="Calibri" w:hAnsi="Calibri"/>
        </w:rPr>
      </w:pPr>
    </w:p>
    <w:p w14:paraId="053196FD" w14:textId="5A7A085A" w:rsidR="004B2360" w:rsidRDefault="004B2360" w:rsidP="004B2360">
      <w:pPr>
        <w:widowControl/>
        <w:autoSpaceDE/>
        <w:autoSpaceDN/>
        <w:spacing w:line="276" w:lineRule="auto"/>
        <w:rPr>
          <w:rFonts w:ascii="Calibri" w:hAnsi="Calibri"/>
        </w:rPr>
      </w:pPr>
    </w:p>
    <w:p w14:paraId="169F577D" w14:textId="77777777" w:rsidR="004B2360" w:rsidRDefault="004B2360" w:rsidP="004B2360">
      <w:pPr>
        <w:widowControl/>
        <w:autoSpaceDE/>
        <w:autoSpaceDN/>
        <w:spacing w:line="276" w:lineRule="auto"/>
        <w:rPr>
          <w:rFonts w:ascii="Calibri" w:hAnsi="Calibri"/>
        </w:rPr>
      </w:pPr>
    </w:p>
    <w:p w14:paraId="52041ABB" w14:textId="77777777" w:rsidR="004B2360" w:rsidRPr="00C40C86" w:rsidRDefault="004B2360" w:rsidP="004B2360">
      <w:pPr>
        <w:spacing w:line="276" w:lineRule="auto"/>
        <w:ind w:left="720"/>
        <w:rPr>
          <w:rFonts w:ascii="Calibri" w:hAnsi="Calibri"/>
          <w:sz w:val="8"/>
          <w:szCs w:val="8"/>
        </w:rPr>
      </w:pPr>
    </w:p>
    <w:p w14:paraId="70D68907" w14:textId="77777777" w:rsidR="004B2360" w:rsidRDefault="004B2360" w:rsidP="004B2360">
      <w:pPr>
        <w:spacing w:line="276" w:lineRule="auto"/>
        <w:rPr>
          <w:rFonts w:ascii="Calibri" w:hAnsi="Calibri"/>
          <w:b/>
        </w:rPr>
      </w:pPr>
    </w:p>
    <w:p w14:paraId="375D613D" w14:textId="77777777" w:rsidR="004B2360" w:rsidRDefault="004B2360" w:rsidP="004B2360">
      <w:pPr>
        <w:spacing w:line="276" w:lineRule="auto"/>
        <w:rPr>
          <w:rFonts w:ascii="Calibri" w:hAnsi="Calibri"/>
          <w:b/>
        </w:rPr>
      </w:pPr>
    </w:p>
    <w:p w14:paraId="7C3C5139" w14:textId="77777777" w:rsidR="004B2360" w:rsidRDefault="004B2360" w:rsidP="004B2360">
      <w:pPr>
        <w:spacing w:line="276" w:lineRule="auto"/>
        <w:rPr>
          <w:rFonts w:ascii="Calibri" w:hAnsi="Calibri"/>
          <w:b/>
        </w:rPr>
      </w:pPr>
    </w:p>
    <w:p w14:paraId="0282694E" w14:textId="14683169" w:rsidR="004B2360" w:rsidRDefault="004B2360" w:rsidP="004B2360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Teachers</w:t>
      </w:r>
    </w:p>
    <w:p w14:paraId="600E81FE" w14:textId="77777777" w:rsidR="004B2360" w:rsidRDefault="004B2360" w:rsidP="004B2360">
      <w:pPr>
        <w:widowControl/>
        <w:numPr>
          <w:ilvl w:val="0"/>
          <w:numId w:val="15"/>
        </w:numPr>
        <w:autoSpaceDE/>
        <w:autoSpaceDN/>
        <w:spacing w:line="276" w:lineRule="auto"/>
        <w:rPr>
          <w:rFonts w:ascii="Calibri" w:hAnsi="Calibri"/>
        </w:rPr>
      </w:pPr>
      <w:r w:rsidRPr="00C40C86">
        <w:rPr>
          <w:rFonts w:ascii="Calibri" w:hAnsi="Calibri"/>
        </w:rPr>
        <w:t xml:space="preserve">Show </w:t>
      </w:r>
      <w:proofErr w:type="spellStart"/>
      <w:r w:rsidRPr="00C40C86">
        <w:rPr>
          <w:rFonts w:ascii="Calibri" w:hAnsi="Calibri"/>
        </w:rPr>
        <w:t>behaviours</w:t>
      </w:r>
      <w:proofErr w:type="spellEnd"/>
      <w:r w:rsidRPr="00C40C86">
        <w:rPr>
          <w:rFonts w:ascii="Calibri" w:hAnsi="Calibri"/>
        </w:rPr>
        <w:t xml:space="preserve"> that are consistent with the expectations of this policy</w:t>
      </w:r>
    </w:p>
    <w:p w14:paraId="279DD102" w14:textId="77777777" w:rsidR="004B2360" w:rsidRDefault="004B2360" w:rsidP="004B2360">
      <w:pPr>
        <w:widowControl/>
        <w:numPr>
          <w:ilvl w:val="0"/>
          <w:numId w:val="15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Support students who show symptoms of abuse or neglect, or who report issues of abuse or neglect.</w:t>
      </w:r>
    </w:p>
    <w:p w14:paraId="6C67FB23" w14:textId="77777777" w:rsidR="004B2360" w:rsidRDefault="004B2360" w:rsidP="004B2360">
      <w:pPr>
        <w:widowControl/>
        <w:numPr>
          <w:ilvl w:val="0"/>
          <w:numId w:val="15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Inform the Principal about concerns for students</w:t>
      </w:r>
    </w:p>
    <w:p w14:paraId="6C1A5D81" w14:textId="77777777" w:rsidR="004B2360" w:rsidRDefault="004B2360" w:rsidP="004B2360">
      <w:pPr>
        <w:widowControl/>
        <w:numPr>
          <w:ilvl w:val="0"/>
          <w:numId w:val="15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Undertake mandatory notification as appropriate</w:t>
      </w:r>
    </w:p>
    <w:p w14:paraId="4A821E5D" w14:textId="77777777" w:rsidR="004B2360" w:rsidRDefault="004B2360" w:rsidP="004B2360">
      <w:pPr>
        <w:widowControl/>
        <w:numPr>
          <w:ilvl w:val="0"/>
          <w:numId w:val="15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Undertake appropriate professional development in relation to this policy</w:t>
      </w:r>
    </w:p>
    <w:p w14:paraId="7CD3C367" w14:textId="77777777" w:rsidR="004B2360" w:rsidRPr="008F2EE6" w:rsidRDefault="004B2360" w:rsidP="004B2360">
      <w:pPr>
        <w:spacing w:line="276" w:lineRule="auto"/>
        <w:ind w:left="720"/>
        <w:rPr>
          <w:rFonts w:ascii="Calibri" w:hAnsi="Calibri"/>
          <w:sz w:val="8"/>
          <w:szCs w:val="8"/>
        </w:rPr>
      </w:pPr>
    </w:p>
    <w:p w14:paraId="62FC3CA7" w14:textId="77777777" w:rsidR="004B2360" w:rsidRDefault="004B2360" w:rsidP="004B2360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Non-teaching staff</w:t>
      </w:r>
    </w:p>
    <w:p w14:paraId="01AFC4CA" w14:textId="77777777" w:rsidR="004B2360" w:rsidRDefault="004B2360" w:rsidP="004B2360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Undertake appropriate child protection training</w:t>
      </w:r>
    </w:p>
    <w:p w14:paraId="4F1D1EFF" w14:textId="77777777" w:rsidR="004B2360" w:rsidRDefault="004B2360" w:rsidP="004B2360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Inform the Principal about concerns for students</w:t>
      </w:r>
    </w:p>
    <w:p w14:paraId="2B3AFD86" w14:textId="77777777" w:rsidR="004B2360" w:rsidRDefault="004B2360" w:rsidP="004B2360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Calibri" w:hAnsi="Calibri"/>
        </w:rPr>
      </w:pPr>
      <w:r w:rsidRPr="00C40C86">
        <w:rPr>
          <w:rFonts w:ascii="Calibri" w:hAnsi="Calibri"/>
        </w:rPr>
        <w:t xml:space="preserve">Show </w:t>
      </w:r>
      <w:proofErr w:type="spellStart"/>
      <w:r w:rsidRPr="00C40C86">
        <w:rPr>
          <w:rFonts w:ascii="Calibri" w:hAnsi="Calibri"/>
        </w:rPr>
        <w:t>behaviours</w:t>
      </w:r>
      <w:proofErr w:type="spellEnd"/>
      <w:r w:rsidRPr="00C40C86">
        <w:rPr>
          <w:rFonts w:ascii="Calibri" w:hAnsi="Calibri"/>
        </w:rPr>
        <w:t xml:space="preserve"> that are consistent with the expectations of this policy</w:t>
      </w:r>
    </w:p>
    <w:p w14:paraId="111CC2D7" w14:textId="77777777" w:rsidR="004B2360" w:rsidRPr="008F2EE6" w:rsidRDefault="004B2360" w:rsidP="004B2360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Calibri" w:hAnsi="Calibri"/>
        </w:rPr>
      </w:pPr>
      <w:r>
        <w:rPr>
          <w:rFonts w:ascii="Calibri" w:hAnsi="Calibri"/>
        </w:rPr>
        <w:t>Undertake appropriate professional development in relation to this policy</w:t>
      </w:r>
    </w:p>
    <w:p w14:paraId="176B7EAF" w14:textId="77777777" w:rsidR="004B2360" w:rsidRPr="008F2EE6" w:rsidRDefault="004B2360" w:rsidP="004B2360">
      <w:pPr>
        <w:spacing w:line="276" w:lineRule="auto"/>
        <w:rPr>
          <w:rFonts w:ascii="Calibri" w:hAnsi="Calibri"/>
          <w:sz w:val="8"/>
          <w:szCs w:val="8"/>
        </w:rPr>
      </w:pPr>
    </w:p>
    <w:p w14:paraId="11E7CB7B" w14:textId="77777777" w:rsidR="004B2360" w:rsidRPr="006D1177" w:rsidRDefault="004B2360" w:rsidP="004B2360">
      <w:pPr>
        <w:pStyle w:val="Heading3"/>
        <w:spacing w:after="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>Students</w:t>
      </w:r>
    </w:p>
    <w:p w14:paraId="0475E13D" w14:textId="77777777" w:rsidR="004B2360" w:rsidRPr="006D1177" w:rsidRDefault="004B2360" w:rsidP="004B2360">
      <w:pPr>
        <w:spacing w:line="276" w:lineRule="auto"/>
        <w:rPr>
          <w:rFonts w:ascii="Calibri" w:hAnsi="Calibri"/>
        </w:rPr>
      </w:pPr>
      <w:r w:rsidRPr="006D1177">
        <w:rPr>
          <w:rFonts w:ascii="Calibri" w:hAnsi="Calibri"/>
        </w:rPr>
        <w:t>Children who access AIS’s services will be:</w:t>
      </w:r>
    </w:p>
    <w:p w14:paraId="394E9370" w14:textId="77777777" w:rsidR="004B2360" w:rsidRPr="006D1177" w:rsidRDefault="004B2360" w:rsidP="004B2360">
      <w:pPr>
        <w:pStyle w:val="Bullet"/>
        <w:numPr>
          <w:ilvl w:val="0"/>
          <w:numId w:val="18"/>
        </w:numPr>
        <w:spacing w:line="276" w:lineRule="auto"/>
        <w:ind w:left="851" w:hanging="284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6D1177">
        <w:rPr>
          <w:rFonts w:ascii="Calibri" w:hAnsi="Calibri"/>
        </w:rPr>
        <w:t>encouraged to make suggestions and provide their point of view</w:t>
      </w:r>
      <w:r>
        <w:rPr>
          <w:rFonts w:ascii="Calibri" w:hAnsi="Calibri"/>
        </w:rPr>
        <w:t>,</w:t>
      </w:r>
      <w:r w:rsidRPr="006D1177">
        <w:rPr>
          <w:rFonts w:ascii="Calibri" w:hAnsi="Calibri"/>
        </w:rPr>
        <w:t xml:space="preserve"> particularly </w:t>
      </w:r>
      <w:r>
        <w:rPr>
          <w:rFonts w:ascii="Calibri" w:hAnsi="Calibri"/>
        </w:rPr>
        <w:t xml:space="preserve">with </w:t>
      </w:r>
      <w:r w:rsidRPr="006D1177">
        <w:rPr>
          <w:rFonts w:ascii="Calibri" w:hAnsi="Calibri"/>
        </w:rPr>
        <w:t>respect to issues that affect children</w:t>
      </w:r>
    </w:p>
    <w:p w14:paraId="167B04F5" w14:textId="77777777" w:rsidR="004B2360" w:rsidRPr="006D1177" w:rsidRDefault="004B2360" w:rsidP="004B2360">
      <w:pPr>
        <w:pStyle w:val="Bullet"/>
        <w:numPr>
          <w:ilvl w:val="0"/>
          <w:numId w:val="18"/>
        </w:numPr>
        <w:spacing w:line="276" w:lineRule="auto"/>
        <w:ind w:left="1134" w:hanging="567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6D1177">
        <w:rPr>
          <w:rFonts w:ascii="Calibri" w:hAnsi="Calibri"/>
        </w:rPr>
        <w:t>provided guidance and support in reporting situations where they feel or are unsafe</w:t>
      </w:r>
    </w:p>
    <w:p w14:paraId="0879F99B" w14:textId="77777777" w:rsidR="004B2360" w:rsidRDefault="004B2360" w:rsidP="004B2360">
      <w:pPr>
        <w:pStyle w:val="Bullet"/>
        <w:numPr>
          <w:ilvl w:val="0"/>
          <w:numId w:val="18"/>
        </w:numPr>
        <w:spacing w:line="276" w:lineRule="auto"/>
        <w:ind w:left="1134" w:hanging="567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6D1177">
        <w:rPr>
          <w:rFonts w:ascii="Calibri" w:hAnsi="Calibri"/>
        </w:rPr>
        <w:t xml:space="preserve">encouraged to raise concerns and </w:t>
      </w:r>
      <w:r>
        <w:rPr>
          <w:rFonts w:ascii="Calibri" w:hAnsi="Calibri"/>
        </w:rPr>
        <w:t>be confident that</w:t>
      </w:r>
      <w:r w:rsidRPr="006D1177">
        <w:rPr>
          <w:rFonts w:ascii="Calibri" w:hAnsi="Calibri"/>
        </w:rPr>
        <w:t xml:space="preserve"> those concerns </w:t>
      </w:r>
      <w:r>
        <w:rPr>
          <w:rFonts w:ascii="Calibri" w:hAnsi="Calibri"/>
        </w:rPr>
        <w:t xml:space="preserve">will be </w:t>
      </w:r>
      <w:r w:rsidRPr="006D1177">
        <w:rPr>
          <w:rFonts w:ascii="Calibri" w:hAnsi="Calibri"/>
        </w:rPr>
        <w:t>acted upon.</w:t>
      </w:r>
      <w:bookmarkStart w:id="3" w:name="_Toc428961877"/>
    </w:p>
    <w:p w14:paraId="4A69778A" w14:textId="77777777" w:rsidR="004B2360" w:rsidRPr="008F2EE6" w:rsidRDefault="004B2360" w:rsidP="004B2360">
      <w:pPr>
        <w:pStyle w:val="Bullet"/>
        <w:numPr>
          <w:ilvl w:val="0"/>
          <w:numId w:val="0"/>
        </w:numPr>
        <w:spacing w:line="276" w:lineRule="auto"/>
        <w:ind w:left="1134"/>
        <w:jc w:val="left"/>
        <w:rPr>
          <w:rFonts w:ascii="Calibri" w:hAnsi="Calibri"/>
          <w:sz w:val="8"/>
          <w:szCs w:val="8"/>
        </w:rPr>
      </w:pPr>
    </w:p>
    <w:p w14:paraId="4B1BC6DE" w14:textId="77777777" w:rsidR="004B2360" w:rsidRPr="006D1177" w:rsidRDefault="004B2360" w:rsidP="004B2360">
      <w:pPr>
        <w:pStyle w:val="Heading3"/>
        <w:spacing w:after="0" w:line="276" w:lineRule="auto"/>
        <w:jc w:val="left"/>
        <w:rPr>
          <w:rFonts w:ascii="Calibri" w:hAnsi="Calibri"/>
        </w:rPr>
      </w:pPr>
      <w:r w:rsidRPr="006D1177">
        <w:rPr>
          <w:rFonts w:ascii="Calibri" w:hAnsi="Calibri"/>
        </w:rPr>
        <w:t xml:space="preserve">External Providers </w:t>
      </w:r>
      <w:bookmarkEnd w:id="3"/>
    </w:p>
    <w:p w14:paraId="03A91568" w14:textId="77777777" w:rsidR="004B2360" w:rsidRPr="006D1177" w:rsidRDefault="004B2360" w:rsidP="004B2360">
      <w:pPr>
        <w:adjustRightInd w:val="0"/>
        <w:spacing w:line="276" w:lineRule="auto"/>
        <w:rPr>
          <w:rFonts w:ascii="Calibri" w:eastAsia="Calibri" w:hAnsi="Calibri"/>
        </w:rPr>
      </w:pPr>
      <w:r w:rsidRPr="006D1177">
        <w:rPr>
          <w:rFonts w:ascii="Calibri" w:eastAsia="Calibri" w:hAnsi="Calibri"/>
        </w:rPr>
        <w:t>When a</w:t>
      </w:r>
      <w:r>
        <w:rPr>
          <w:rFonts w:ascii="Calibri" w:eastAsia="Calibri" w:hAnsi="Calibri"/>
        </w:rPr>
        <w:t>n</w:t>
      </w:r>
      <w:r w:rsidRPr="006D1177">
        <w:rPr>
          <w:rFonts w:ascii="Calibri" w:eastAsia="Calibri" w:hAnsi="Calibri"/>
        </w:rPr>
        <w:t xml:space="preserve"> external training provider </w:t>
      </w:r>
      <w:r>
        <w:rPr>
          <w:rFonts w:ascii="Calibri" w:eastAsia="Calibri" w:hAnsi="Calibri"/>
        </w:rPr>
        <w:t>is</w:t>
      </w:r>
      <w:r w:rsidRPr="006D1177">
        <w:rPr>
          <w:rFonts w:ascii="Calibri" w:eastAsia="Calibri" w:hAnsi="Calibri"/>
        </w:rPr>
        <w:t xml:space="preserve"> contracted to provide all or a portion of a program</w:t>
      </w:r>
      <w:r>
        <w:rPr>
          <w:rFonts w:ascii="Calibri" w:eastAsia="Calibri" w:hAnsi="Calibri"/>
        </w:rPr>
        <w:t>,</w:t>
      </w:r>
      <w:r w:rsidRPr="006D1177">
        <w:rPr>
          <w:rFonts w:ascii="Calibri" w:eastAsia="Calibri" w:hAnsi="Calibri"/>
        </w:rPr>
        <w:t xml:space="preserve"> AIS will ensure and have documented that the external provider:</w:t>
      </w:r>
    </w:p>
    <w:p w14:paraId="08A6F9B2" w14:textId="77777777" w:rsidR="004B2360" w:rsidRPr="006D1177" w:rsidRDefault="004B2360" w:rsidP="004B2360">
      <w:pPr>
        <w:widowControl/>
        <w:numPr>
          <w:ilvl w:val="0"/>
          <w:numId w:val="19"/>
        </w:numPr>
        <w:adjustRightInd w:val="0"/>
        <w:spacing w:line="276" w:lineRule="auto"/>
        <w:rPr>
          <w:rFonts w:ascii="Calibri" w:eastAsia="Calibri" w:hAnsi="Calibri"/>
        </w:rPr>
      </w:pPr>
      <w:r w:rsidRPr="006D1177">
        <w:rPr>
          <w:rFonts w:ascii="Calibri" w:eastAsia="Calibri" w:hAnsi="Calibri"/>
        </w:rPr>
        <w:t>is competent</w:t>
      </w:r>
    </w:p>
    <w:p w14:paraId="08C5DD03" w14:textId="77777777" w:rsidR="004B2360" w:rsidRPr="006D1177" w:rsidRDefault="004B2360" w:rsidP="004B2360">
      <w:pPr>
        <w:widowControl/>
        <w:numPr>
          <w:ilvl w:val="0"/>
          <w:numId w:val="19"/>
        </w:numPr>
        <w:adjustRightInd w:val="0"/>
        <w:spacing w:line="276" w:lineRule="auto"/>
        <w:rPr>
          <w:rFonts w:ascii="Calibri" w:eastAsia="Calibri" w:hAnsi="Calibri"/>
        </w:rPr>
      </w:pPr>
      <w:r w:rsidRPr="006D1177">
        <w:rPr>
          <w:rFonts w:ascii="Calibri" w:eastAsia="Calibri" w:hAnsi="Calibri"/>
        </w:rPr>
        <w:t>has a compliant Criminal Screening Check Assessment process for any individual and/or entity acting on their behalf</w:t>
      </w:r>
    </w:p>
    <w:p w14:paraId="29BC6A2C" w14:textId="77777777" w:rsidR="004B2360" w:rsidRPr="006D1177" w:rsidRDefault="004B2360" w:rsidP="004B2360">
      <w:pPr>
        <w:widowControl/>
        <w:numPr>
          <w:ilvl w:val="0"/>
          <w:numId w:val="19"/>
        </w:numPr>
        <w:adjustRightInd w:val="0"/>
        <w:spacing w:line="276" w:lineRule="auto"/>
        <w:rPr>
          <w:rFonts w:ascii="Calibri" w:eastAsia="Calibri" w:hAnsi="Calibri"/>
        </w:rPr>
      </w:pPr>
      <w:r w:rsidRPr="006D1177">
        <w:rPr>
          <w:rFonts w:ascii="Calibri" w:eastAsia="Calibri" w:hAnsi="Calibri"/>
        </w:rPr>
        <w:t>employees will evidence comprehensive understanding of Child Safe Environments and Mandated Notification requirements</w:t>
      </w:r>
    </w:p>
    <w:p w14:paraId="3C41E8A9" w14:textId="77777777" w:rsidR="004B2360" w:rsidRPr="005115AB" w:rsidRDefault="004B2360" w:rsidP="004B2360">
      <w:pPr>
        <w:widowControl/>
        <w:numPr>
          <w:ilvl w:val="0"/>
          <w:numId w:val="19"/>
        </w:numPr>
        <w:adjustRightInd w:val="0"/>
        <w:spacing w:line="276" w:lineRule="auto"/>
        <w:rPr>
          <w:rFonts w:ascii="Calibri" w:eastAsia="Calibri" w:hAnsi="Calibri"/>
        </w:rPr>
      </w:pPr>
      <w:r w:rsidRPr="006D1177">
        <w:rPr>
          <w:rFonts w:ascii="Calibri" w:eastAsia="Calibri" w:hAnsi="Calibri"/>
        </w:rPr>
        <w:t>has the appropriate level of public liability insurance</w:t>
      </w:r>
      <w:r>
        <w:rPr>
          <w:rFonts w:ascii="Calibri" w:eastAsia="Calibri" w:hAnsi="Calibri"/>
        </w:rPr>
        <w:t>.</w:t>
      </w:r>
    </w:p>
    <w:p w14:paraId="47876A98" w14:textId="77777777" w:rsidR="004B2360" w:rsidRDefault="004B2360" w:rsidP="004B2360">
      <w:pPr>
        <w:adjustRightInd w:val="0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AIS will not sign any documents or disclaimers </w:t>
      </w:r>
      <w:r w:rsidRPr="006D1177">
        <w:rPr>
          <w:rFonts w:ascii="Calibri" w:eastAsia="Calibri" w:hAnsi="Calibri"/>
        </w:rPr>
        <w:t>which absolve the</w:t>
      </w:r>
      <w:r>
        <w:rPr>
          <w:rFonts w:ascii="Calibri" w:eastAsia="Calibri" w:hAnsi="Calibri"/>
        </w:rPr>
        <w:t xml:space="preserve"> external provider</w:t>
      </w:r>
      <w:r w:rsidRPr="006D1177">
        <w:rPr>
          <w:rFonts w:ascii="Calibri" w:eastAsia="Calibri" w:hAnsi="Calibri"/>
        </w:rPr>
        <w:t xml:space="preserve"> or any individual or entity working on their behalf from liability for negligent acts or </w:t>
      </w:r>
      <w:r>
        <w:rPr>
          <w:rFonts w:ascii="Calibri" w:eastAsia="Calibri" w:hAnsi="Calibri"/>
        </w:rPr>
        <w:t>abuse</w:t>
      </w:r>
    </w:p>
    <w:p w14:paraId="311122D6" w14:textId="77777777" w:rsidR="004B2360" w:rsidRDefault="004B2360" w:rsidP="004B2360">
      <w:pPr>
        <w:adjustRightInd w:val="0"/>
        <w:spacing w:line="276" w:lineRule="auto"/>
        <w:rPr>
          <w:rFonts w:ascii="Calibri" w:hAnsi="Calibri"/>
        </w:rPr>
      </w:pPr>
    </w:p>
    <w:p w14:paraId="79722881" w14:textId="77777777" w:rsidR="004B2360" w:rsidRDefault="004B2360" w:rsidP="004B2360">
      <w:pPr>
        <w:adjustRightInd w:val="0"/>
        <w:spacing w:line="276" w:lineRule="auto"/>
        <w:rPr>
          <w:rFonts w:ascii="Calibri" w:hAnsi="Calibri"/>
        </w:rPr>
      </w:pPr>
    </w:p>
    <w:p w14:paraId="2B88E8FB" w14:textId="77777777" w:rsidR="004B2360" w:rsidRDefault="004B2360" w:rsidP="004B2360">
      <w:pPr>
        <w:adjustRightInd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>END OF POLICY</w:t>
      </w:r>
    </w:p>
    <w:p w14:paraId="4FCDE16B" w14:textId="77777777" w:rsidR="004B2360" w:rsidRDefault="004B2360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06A56403" w14:textId="77777777" w:rsidR="006D6A05" w:rsidRDefault="006D6A05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50A1A555" w14:textId="77777777" w:rsidR="006D6A05" w:rsidRDefault="006D6A05">
      <w:pPr>
        <w:tabs>
          <w:tab w:val="left" w:pos="5939"/>
        </w:tabs>
        <w:ind w:left="118"/>
        <w:rPr>
          <w:rFonts w:ascii="Times New Roman"/>
          <w:sz w:val="20"/>
        </w:rPr>
      </w:pPr>
    </w:p>
    <w:p w14:paraId="7F3CFD7B" w14:textId="77777777" w:rsidR="006D6A05" w:rsidRDefault="006D6A05">
      <w:pPr>
        <w:tabs>
          <w:tab w:val="left" w:pos="5939"/>
        </w:tabs>
        <w:ind w:left="118"/>
        <w:rPr>
          <w:rFonts w:ascii="Times New Roman"/>
          <w:sz w:val="20"/>
        </w:rPr>
      </w:pPr>
    </w:p>
    <w:sectPr w:rsidR="006D6A05">
      <w:headerReference w:type="default" r:id="rId12"/>
      <w:footerReference w:type="default" r:id="rId13"/>
      <w:type w:val="continuous"/>
      <w:pgSz w:w="11910" w:h="16840"/>
      <w:pgMar w:top="260" w:right="5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D3A7" w14:textId="77777777" w:rsidR="00550F23" w:rsidRDefault="00550F23" w:rsidP="00832A17">
      <w:r>
        <w:separator/>
      </w:r>
    </w:p>
  </w:endnote>
  <w:endnote w:type="continuationSeparator" w:id="0">
    <w:p w14:paraId="0A37E6D9" w14:textId="77777777" w:rsidR="00550F23" w:rsidRDefault="00550F23" w:rsidP="0083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29E9" w14:textId="23D01FF6" w:rsidR="00832A17" w:rsidRDefault="00832A17" w:rsidP="00832A17">
    <w:pPr>
      <w:pStyle w:val="BodyText"/>
      <w:tabs>
        <w:tab w:val="left" w:pos="1276"/>
        <w:tab w:val="right" w:pos="10819"/>
      </w:tabs>
      <w:spacing w:after="40"/>
      <w:ind w:right="113"/>
    </w:pPr>
    <w:r>
      <w:t xml:space="preserve">                             Adelaide International School</w:t>
    </w:r>
    <w:r w:rsidRPr="0060792E">
      <w:rPr>
        <w:b/>
      </w:rPr>
      <w:t xml:space="preserve"> /</w:t>
    </w:r>
    <w:r>
      <w:t xml:space="preserve"> Level 4, 127 Rundle Mall Adelaide, South Australia 5000 </w:t>
    </w:r>
    <w:r w:rsidRPr="0060792E">
      <w:rPr>
        <w:b/>
      </w:rPr>
      <w:t>/</w:t>
    </w:r>
    <w:r>
      <w:t xml:space="preserve"> P.O Box 3332, Rundle Mall, SA 5000</w:t>
    </w:r>
  </w:p>
  <w:p w14:paraId="62E085E4" w14:textId="71C291AB" w:rsidR="00832A17" w:rsidRDefault="00832A17" w:rsidP="00832A17">
    <w:pPr>
      <w:pStyle w:val="BodyText"/>
      <w:tabs>
        <w:tab w:val="left" w:pos="1276"/>
        <w:tab w:val="right" w:pos="10819"/>
      </w:tabs>
      <w:ind w:right="113"/>
    </w:pPr>
    <w:r>
      <w:tab/>
      <w:t xml:space="preserve">Phone: +61 8 8123 1786 </w:t>
    </w:r>
    <w:r w:rsidRPr="0060792E">
      <w:rPr>
        <w:b/>
      </w:rPr>
      <w:t>/</w:t>
    </w:r>
    <w:r>
      <w:t xml:space="preserve"> Email: </w:t>
    </w:r>
    <w:hyperlink r:id="rId1" w:history="1">
      <w:r w:rsidRPr="00120359">
        <w:rPr>
          <w:rStyle w:val="Hyperlink"/>
        </w:rPr>
        <w:t>info@aisa.edu.au</w:t>
      </w:r>
    </w:hyperlink>
    <w:r>
      <w:t xml:space="preserve"> </w:t>
    </w:r>
    <w:r w:rsidRPr="0060792E">
      <w:rPr>
        <w:b/>
      </w:rPr>
      <w:t>/</w:t>
    </w:r>
    <w:r>
      <w:t xml:space="preserve"> Web: www.aisa.edu.au.</w:t>
    </w:r>
    <w:r w:rsidR="008630E5" w:rsidRPr="008630E5">
      <w:rPr>
        <w:b/>
      </w:rPr>
      <w:t xml:space="preserve"> </w:t>
    </w:r>
    <w:r w:rsidR="008630E5">
      <w:rPr>
        <w:b/>
      </w:rPr>
      <w:t xml:space="preserve">/ </w:t>
    </w:r>
    <w:r w:rsidR="008630E5">
      <w:t xml:space="preserve">CRICOS Provider No. 03133G </w:t>
    </w:r>
    <w:r w:rsidR="008630E5">
      <w:rPr>
        <w:b/>
      </w:rPr>
      <w:t xml:space="preserve">/ </w:t>
    </w:r>
    <w:r w:rsidR="008630E5">
      <w:t>School No. 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EF16" w14:textId="77777777" w:rsidR="00550F23" w:rsidRDefault="00550F23" w:rsidP="00832A17">
      <w:r>
        <w:separator/>
      </w:r>
    </w:p>
  </w:footnote>
  <w:footnote w:type="continuationSeparator" w:id="0">
    <w:p w14:paraId="7F061877" w14:textId="77777777" w:rsidR="00550F23" w:rsidRDefault="00550F23" w:rsidP="0083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D063" w14:textId="0EA63662" w:rsidR="008630E5" w:rsidRDefault="008630E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19810BB8" wp14:editId="5C72033A">
          <wp:simplePos x="0" y="0"/>
          <wp:positionH relativeFrom="margin">
            <wp:posOffset>44450</wp:posOffset>
          </wp:positionH>
          <wp:positionV relativeFrom="paragraph">
            <wp:posOffset>-196850</wp:posOffset>
          </wp:positionV>
          <wp:extent cx="2063750" cy="687705"/>
          <wp:effectExtent l="0" t="0" r="0" b="0"/>
          <wp:wrapTight wrapText="bothSides">
            <wp:wrapPolygon edited="0">
              <wp:start x="0" y="0"/>
              <wp:lineTo x="0" y="20942"/>
              <wp:lineTo x="21334" y="20942"/>
              <wp:lineTo x="213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E2C"/>
    <w:multiLevelType w:val="hybridMultilevel"/>
    <w:tmpl w:val="5362270E"/>
    <w:lvl w:ilvl="0" w:tplc="930A69F0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53B"/>
    <w:multiLevelType w:val="hybridMultilevel"/>
    <w:tmpl w:val="41689D1C"/>
    <w:lvl w:ilvl="0" w:tplc="4CF8271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EE23D0"/>
    <w:multiLevelType w:val="hybridMultilevel"/>
    <w:tmpl w:val="7E26EE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23D"/>
    <w:multiLevelType w:val="hybridMultilevel"/>
    <w:tmpl w:val="FBB051CE"/>
    <w:lvl w:ilvl="0" w:tplc="D36A2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A2F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9CB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29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48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C5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A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AC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6E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32E9"/>
    <w:multiLevelType w:val="hybridMultilevel"/>
    <w:tmpl w:val="2820A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91336"/>
    <w:multiLevelType w:val="hybridMultilevel"/>
    <w:tmpl w:val="0F0CC5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823"/>
    <w:multiLevelType w:val="hybridMultilevel"/>
    <w:tmpl w:val="58261704"/>
    <w:lvl w:ilvl="0" w:tplc="711A7D4E">
      <w:start w:val="1"/>
      <w:numFmt w:val="decimal"/>
      <w:lvlText w:val="%1."/>
      <w:lvlJc w:val="left"/>
      <w:pPr>
        <w:ind w:left="720" w:hanging="360"/>
      </w:pPr>
    </w:lvl>
    <w:lvl w:ilvl="1" w:tplc="90242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269364">
      <w:start w:val="1"/>
      <w:numFmt w:val="lowerRoman"/>
      <w:lvlText w:val="%3."/>
      <w:lvlJc w:val="right"/>
      <w:pPr>
        <w:ind w:left="2160" w:hanging="180"/>
      </w:pPr>
    </w:lvl>
    <w:lvl w:ilvl="3" w:tplc="D72C7034">
      <w:start w:val="1"/>
      <w:numFmt w:val="decimal"/>
      <w:lvlText w:val="%4."/>
      <w:lvlJc w:val="left"/>
      <w:pPr>
        <w:ind w:left="2880" w:hanging="360"/>
      </w:pPr>
    </w:lvl>
    <w:lvl w:ilvl="4" w:tplc="09C662A2">
      <w:start w:val="1"/>
      <w:numFmt w:val="lowerLetter"/>
      <w:lvlText w:val="%5."/>
      <w:lvlJc w:val="left"/>
      <w:pPr>
        <w:ind w:left="3600" w:hanging="360"/>
      </w:pPr>
    </w:lvl>
    <w:lvl w:ilvl="5" w:tplc="553092EA">
      <w:start w:val="1"/>
      <w:numFmt w:val="lowerRoman"/>
      <w:lvlText w:val="%6."/>
      <w:lvlJc w:val="right"/>
      <w:pPr>
        <w:ind w:left="4320" w:hanging="180"/>
      </w:pPr>
    </w:lvl>
    <w:lvl w:ilvl="6" w:tplc="AA2CF0A8">
      <w:start w:val="1"/>
      <w:numFmt w:val="decimal"/>
      <w:lvlText w:val="%7."/>
      <w:lvlJc w:val="left"/>
      <w:pPr>
        <w:ind w:left="5040" w:hanging="360"/>
      </w:pPr>
    </w:lvl>
    <w:lvl w:ilvl="7" w:tplc="FA38C3F4">
      <w:start w:val="1"/>
      <w:numFmt w:val="lowerLetter"/>
      <w:lvlText w:val="%8."/>
      <w:lvlJc w:val="left"/>
      <w:pPr>
        <w:ind w:left="5760" w:hanging="360"/>
      </w:pPr>
    </w:lvl>
    <w:lvl w:ilvl="8" w:tplc="F4EA4D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21D3"/>
    <w:multiLevelType w:val="hybridMultilevel"/>
    <w:tmpl w:val="B94C4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6694"/>
    <w:multiLevelType w:val="hybridMultilevel"/>
    <w:tmpl w:val="65723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600"/>
    <w:multiLevelType w:val="hybridMultilevel"/>
    <w:tmpl w:val="EED63FD4"/>
    <w:lvl w:ilvl="0" w:tplc="4CF8271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DB5EB7"/>
    <w:multiLevelType w:val="hybridMultilevel"/>
    <w:tmpl w:val="E87209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EE4"/>
    <w:multiLevelType w:val="hybridMultilevel"/>
    <w:tmpl w:val="68CA6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4483"/>
    <w:multiLevelType w:val="hybridMultilevel"/>
    <w:tmpl w:val="22A80F3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5B2A4E"/>
    <w:multiLevelType w:val="hybridMultilevel"/>
    <w:tmpl w:val="3D6EFC6A"/>
    <w:lvl w:ilvl="0" w:tplc="F8C8D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B6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5A8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06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85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49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2A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86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AA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93126"/>
    <w:multiLevelType w:val="hybridMultilevel"/>
    <w:tmpl w:val="96CA69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81749D"/>
    <w:multiLevelType w:val="hybridMultilevel"/>
    <w:tmpl w:val="E7182FA4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51C3A01"/>
    <w:multiLevelType w:val="hybridMultilevel"/>
    <w:tmpl w:val="F44A7FE6"/>
    <w:lvl w:ilvl="0" w:tplc="1608A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66A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CE7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0C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4A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20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AC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9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E8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947A3"/>
    <w:multiLevelType w:val="hybridMultilevel"/>
    <w:tmpl w:val="BFD62022"/>
    <w:lvl w:ilvl="0" w:tplc="1A8E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C33A9"/>
    <w:multiLevelType w:val="hybridMultilevel"/>
    <w:tmpl w:val="A594B15C"/>
    <w:lvl w:ilvl="0" w:tplc="DDE2E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DA1A94"/>
    <w:multiLevelType w:val="hybridMultilevel"/>
    <w:tmpl w:val="57E8D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18"/>
  </w:num>
  <w:num w:numId="8">
    <w:abstractNumId w:val="0"/>
  </w:num>
  <w:num w:numId="9">
    <w:abstractNumId w:val="9"/>
  </w:num>
  <w:num w:numId="10">
    <w:abstractNumId w:val="17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3D"/>
    <w:rsid w:val="00062D2E"/>
    <w:rsid w:val="001F0A42"/>
    <w:rsid w:val="002F6059"/>
    <w:rsid w:val="003C703D"/>
    <w:rsid w:val="003F522C"/>
    <w:rsid w:val="004A7E52"/>
    <w:rsid w:val="004B2360"/>
    <w:rsid w:val="00550F23"/>
    <w:rsid w:val="00576381"/>
    <w:rsid w:val="005C051E"/>
    <w:rsid w:val="005D3DA0"/>
    <w:rsid w:val="0060792E"/>
    <w:rsid w:val="00616A0C"/>
    <w:rsid w:val="00632134"/>
    <w:rsid w:val="006507C5"/>
    <w:rsid w:val="006A61D1"/>
    <w:rsid w:val="006D6A05"/>
    <w:rsid w:val="00751F29"/>
    <w:rsid w:val="00776FCD"/>
    <w:rsid w:val="00832A17"/>
    <w:rsid w:val="008630E5"/>
    <w:rsid w:val="008F5FDE"/>
    <w:rsid w:val="00C5457C"/>
    <w:rsid w:val="00D14120"/>
    <w:rsid w:val="00ED7FA1"/>
    <w:rsid w:val="00EE4A2D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F2B8"/>
  <w15:docId w15:val="{FA5515C6-AAAE-43AF-B789-F8A5C65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4B2360"/>
    <w:pPr>
      <w:keepNext/>
      <w:widowControl/>
      <w:autoSpaceDE/>
      <w:autoSpaceDN/>
      <w:spacing w:after="220"/>
      <w:jc w:val="both"/>
      <w:outlineLvl w:val="1"/>
    </w:pPr>
    <w:rPr>
      <w:rFonts w:eastAsia="Times New Roman"/>
      <w:b/>
      <w:bCs/>
      <w:iCs/>
      <w:szCs w:val="28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360"/>
    <w:pPr>
      <w:keepNext/>
      <w:widowControl/>
      <w:autoSpaceDE/>
      <w:autoSpaceDN/>
      <w:spacing w:after="240"/>
      <w:jc w:val="both"/>
      <w:outlineLvl w:val="2"/>
    </w:pPr>
    <w:rPr>
      <w:rFonts w:eastAsia="Times New Roman" w:cs="Times New Roman"/>
      <w:b/>
      <w:bCs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616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0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0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0C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63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3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2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A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2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A17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rsid w:val="004B2360"/>
    <w:rPr>
      <w:rFonts w:ascii="Arial" w:eastAsia="Times New Roman" w:hAnsi="Arial" w:cs="Arial"/>
      <w:b/>
      <w:bCs/>
      <w:iCs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B2360"/>
    <w:rPr>
      <w:rFonts w:ascii="Arial" w:eastAsia="Times New Roman" w:hAnsi="Arial" w:cs="Times New Roman"/>
      <w:b/>
      <w:bCs/>
      <w:szCs w:val="26"/>
      <w:lang w:val="en-AU" w:eastAsia="en-AU"/>
    </w:rPr>
  </w:style>
  <w:style w:type="paragraph" w:customStyle="1" w:styleId="Bullet">
    <w:name w:val="Bullet"/>
    <w:basedOn w:val="Normal"/>
    <w:rsid w:val="004B2360"/>
    <w:pPr>
      <w:widowControl/>
      <w:numPr>
        <w:numId w:val="8"/>
      </w:numPr>
      <w:autoSpaceDE/>
      <w:autoSpaceDN/>
      <w:jc w:val="both"/>
    </w:pPr>
    <w:rPr>
      <w:rFonts w:eastAsia="Times New Roman" w:cs="Times New Roman"/>
      <w:szCs w:val="24"/>
      <w:lang w:val="en-AU" w:eastAsia="en-AU"/>
    </w:rPr>
  </w:style>
  <w:style w:type="paragraph" w:customStyle="1" w:styleId="BodyofText">
    <w:name w:val="Body of Text"/>
    <w:basedOn w:val="Normal"/>
    <w:link w:val="BodyofTextChar"/>
    <w:rsid w:val="004B2360"/>
    <w:pPr>
      <w:widowControl/>
      <w:autoSpaceDE/>
      <w:autoSpaceDN/>
      <w:spacing w:before="160" w:after="160"/>
      <w:jc w:val="both"/>
    </w:pPr>
    <w:rPr>
      <w:rFonts w:eastAsia="Times New Roman"/>
      <w:sz w:val="21"/>
      <w:szCs w:val="24"/>
    </w:rPr>
  </w:style>
  <w:style w:type="character" w:customStyle="1" w:styleId="BodyofTextChar">
    <w:name w:val="Body of Text Char"/>
    <w:link w:val="BodyofText"/>
    <w:rsid w:val="004B2360"/>
    <w:rPr>
      <w:rFonts w:ascii="Arial" w:eastAsia="Times New Roman" w:hAnsi="Arial" w:cs="Arial"/>
      <w:sz w:val="21"/>
      <w:szCs w:val="24"/>
    </w:rPr>
  </w:style>
  <w:style w:type="paragraph" w:customStyle="1" w:styleId="PageHeader">
    <w:name w:val="Page Header"/>
    <w:basedOn w:val="Normal"/>
    <w:qFormat/>
    <w:rsid w:val="004B2360"/>
    <w:pPr>
      <w:widowControl/>
      <w:tabs>
        <w:tab w:val="left" w:pos="1620"/>
        <w:tab w:val="left" w:pos="1980"/>
        <w:tab w:val="left" w:pos="5529"/>
        <w:tab w:val="left" w:pos="7020"/>
        <w:tab w:val="left" w:pos="7200"/>
      </w:tabs>
      <w:autoSpaceDE/>
      <w:autoSpaceDN/>
      <w:jc w:val="both"/>
    </w:pPr>
    <w:rPr>
      <w:rFonts w:eastAsia="Times New Roman"/>
      <w:smallCap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s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8d4ee1-1376-4495-9370-9d0877e74323">F7NZ7QNWENEC-929464797-68041</_dlc_DocId>
    <_dlc_DocIdUrl xmlns="5c8d4ee1-1376-4495-9370-9d0877e74323">
      <Url>https://adela279.sharepoint.com/sites/AIS/_layouts/15/DocIdRedir.aspx?ID=F7NZ7QNWENEC-929464797-68041</Url>
      <Description>F7NZ7QNWENEC-929464797-68041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4D60B2DDBC64C9474D020D06C9C91" ma:contentTypeVersion="12" ma:contentTypeDescription="Create a new document." ma:contentTypeScope="" ma:versionID="73da4cdf196b92b88df9f0f7e27027c6">
  <xsd:schema xmlns:xsd="http://www.w3.org/2001/XMLSchema" xmlns:xs="http://www.w3.org/2001/XMLSchema" xmlns:p="http://schemas.microsoft.com/office/2006/metadata/properties" xmlns:ns2="5c8d4ee1-1376-4495-9370-9d0877e74323" xmlns:ns3="8b2554f4-96a7-46bb-9df4-5de30fb56f32" targetNamespace="http://schemas.microsoft.com/office/2006/metadata/properties" ma:root="true" ma:fieldsID="acf412499d12a6a6b89b4667e44541f7" ns2:_="" ns3:_="">
    <xsd:import namespace="5c8d4ee1-1376-4495-9370-9d0877e74323"/>
    <xsd:import namespace="8b2554f4-96a7-46bb-9df4-5de30fb56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d4ee1-1376-4495-9370-9d0877e743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54f4-96a7-46bb-9df4-5de30fb56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FB53-A8A7-4EFB-8ED5-BEC08435D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13349-1F44-4E2F-AA2D-B0DCEEF8E84C}">
  <ds:schemaRefs>
    <ds:schemaRef ds:uri="http://schemas.microsoft.com/office/2006/metadata/properties"/>
    <ds:schemaRef ds:uri="http://schemas.microsoft.com/office/infopath/2007/PartnerControls"/>
    <ds:schemaRef ds:uri="5c8d4ee1-1376-4495-9370-9d0877e74323"/>
  </ds:schemaRefs>
</ds:datastoreItem>
</file>

<file path=customXml/itemProps3.xml><?xml version="1.0" encoding="utf-8"?>
<ds:datastoreItem xmlns:ds="http://schemas.openxmlformats.org/officeDocument/2006/customXml" ds:itemID="{33647D3F-1B5E-40CD-8B39-FD1310548792}"/>
</file>

<file path=customXml/itemProps4.xml><?xml version="1.0" encoding="utf-8"?>
<ds:datastoreItem xmlns:ds="http://schemas.openxmlformats.org/officeDocument/2006/customXml" ds:itemID="{4017EFCA-37A9-47B6-BCBD-5C068E7E13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0EEBE2-1DC8-4D5D-847A-20085DA7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Catherine.So</dc:creator>
  <cp:lastModifiedBy>Peter Daw</cp:lastModifiedBy>
  <cp:revision>3</cp:revision>
  <dcterms:created xsi:type="dcterms:W3CDTF">2020-04-14T05:36:00Z</dcterms:created>
  <dcterms:modified xsi:type="dcterms:W3CDTF">2020-04-14T06:04:00Z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2019-07-19T00:00:00Z</vt:filetime>
  </property>
  <property fmtid="{D5CDD505-2E9C-101B-9397-08002B2CF9AE}" pid="5" name="ContentTypeId">
    <vt:lpwstr>0x01010089E4D60B2DDBC64C9474D020D06C9C91</vt:lpwstr>
  </property>
  <property fmtid="{D5CDD505-2E9C-101B-9397-08002B2CF9AE}" pid="6" name="_dlc_DocIdItemGuid">
    <vt:lpwstr>bcc996a3-b96e-4c91-aa15-2d308d669433</vt:lpwstr>
  </property>
</Properties>
</file>